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210" w:firstLine="0" w:firstLineChars="0"/>
        <w:rPr>
          <w:b/>
          <w:bCs/>
          <w:lang w:val="zh-CN"/>
        </w:rPr>
      </w:pPr>
      <w:r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  <w:pict>
          <v:group id="画布 1352" o:spid="_x0000_s1026" o:spt="203" style="height:256.1pt;width:415.6pt;" coordsize="5278120,3252470" editas="canvas">
            <o:lock v:ext="edit"/>
            <v:rect id="画布 1352" o:spid="_x0000_s1027" o:spt="1" style="position:absolute;left:0;top:0;height:3252470;width:5278120;" filled="f" stroked="f" coordsize="21600,21600">
              <v:path/>
              <v:fill on="f" focussize="0,0"/>
              <v:stroke on="f"/>
              <v:imagedata o:title=""/>
              <o:lock v:ext="edit" aspectratio="f"/>
            </v:rect>
            <v:shape id="Text Box 4" o:spid="_x0000_s1028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PXHGYcmAgAARgQAAA4AAAAAAAAAAQAgAAAAIwEAAGRycy9lMm9Eb2MueG1sUEsFBgAAAAAGAAYA&#10;WQEAALsFAAAAAA==&#10;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after="120"/>
                      <w:ind w:firstLine="420"/>
                      <w:rPr>
                        <w:rFonts w:ascii="思源宋体 CN Light" w:hAnsi="思源宋体 CN Light" w:eastAsia="思源宋体 CN Light" w:cs="思源宋体 CN Light"/>
                        <w:szCs w:val="21"/>
                      </w:rPr>
                    </w:pPr>
                  </w:p>
                </w:txbxContent>
              </v:textbox>
            </v:shape>
            <v:shape id="Text Box 5" o:spid="_x0000_s1029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fwxZNUAAAAFAQAADwAAAAAAAAABACAAAAAiAAAAZHJz&#10;L2Rvd25yZXYueG1sUEsBAhQAFAAAAAgAh07iQGT3UdgHAgAADwQAAA4AAAAAAAAAAQAgAAAAJAEA&#10;AGRycy9lMm9Eb2MueG1sUEsFBgAAAAAGAAYAWQEAAJ0FAAAAAA==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ind w:firstLine="575"/>
                      <w:jc w:val="center"/>
                      <w:rPr>
                        <w:rFonts w:ascii="思源黑体 CN Regular" w:hAnsi="思源黑体 CN Regular" w:eastAsia="思源黑体 CN Regular" w:cs="思源宋体 CN Light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eastAsia" w:ascii="思源黑体 CN Regular" w:hAnsi="思源黑体 CN Regular" w:eastAsia="思源黑体 CN Regular" w:cs="思源宋体 CN Light"/>
                        <w:b/>
                        <w:bCs/>
                        <w:sz w:val="28"/>
                        <w:szCs w:val="28"/>
                      </w:rPr>
                      <w:t>国泰新点软件股份有限公司</w:t>
                    </w:r>
                  </w:p>
                  <w:p>
                    <w:pPr>
                      <w:ind w:firstLine="420"/>
                      <w:jc w:val="center"/>
                      <w:rPr>
                        <w:rFonts w:ascii="思源宋体 CN ExtraLight" w:hAnsi="思源宋体 CN ExtraLight" w:eastAsia="思源宋体 CN ExtraLight" w:cs="思源宋体 CN Light"/>
                        <w:szCs w:val="21"/>
                      </w:rPr>
                    </w:pPr>
                    <w:r>
                      <w:rPr>
                        <w:rFonts w:hint="eastAsia" w:ascii="思源宋体 CN ExtraLight" w:hAnsi="思源宋体 CN ExtraLight" w:eastAsia="思源宋体 CN ExtraLight" w:cs="思源宋体 CN Light"/>
                        <w:szCs w:val="21"/>
                      </w:rPr>
                      <w:t>地址：张家港市杨舍镇江帆路8号（http://www.epoint.com.cn）</w:t>
                    </w:r>
                  </w:p>
                </w:txbxContent>
              </v:textbox>
            </v:shape>
            <v:shape id="Picture 16" o:spid="_x0000_s1030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">
              <v:path/>
              <v:fill on="f" focussize="0,0"/>
              <v:stroke on="f"/>
              <v:imagedata r:id="rId10" o:title=""/>
              <o:lock v:ext="edit" aspectratio="t"/>
            </v:shape>
            <w10:wrap type="none"/>
            <w10:anchorlock/>
          </v:group>
        </w:pict>
      </w:r>
    </w:p>
    <w:p>
      <w:pPr>
        <w:spacing w:line="360" w:lineRule="auto"/>
        <w:ind w:right="210" w:firstLine="0" w:firstLineChars="0"/>
        <w:rPr>
          <w:b/>
          <w:bCs/>
          <w:lang w:val="zh-CN"/>
        </w:rPr>
      </w:pPr>
    </w:p>
    <w:p>
      <w:pPr>
        <w:spacing w:line="360" w:lineRule="auto"/>
        <w:ind w:right="210" w:firstLine="0" w:firstLineChars="0"/>
        <w:rPr>
          <w:b/>
          <w:bCs/>
          <w:lang w:val="zh-CN"/>
        </w:rPr>
      </w:pPr>
    </w:p>
    <w:p>
      <w:pPr>
        <w:spacing w:line="360" w:lineRule="auto"/>
        <w:ind w:right="210" w:firstLine="0" w:firstLineChars="0"/>
        <w:rPr>
          <w:rFonts w:eastAsia="黑体"/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长白山管委会</w:t>
      </w:r>
    </w:p>
    <w:p>
      <w:pPr>
        <w:ind w:firstLine="0" w:firstLineChars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公共资源系统</w:t>
      </w:r>
    </w:p>
    <w:p>
      <w:pPr>
        <w:pStyle w:val="2"/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工程建设系统</w:t>
      </w:r>
    </w:p>
    <w:p>
      <w:pPr>
        <w:ind w:firstLine="0" w:firstLineChars="0"/>
        <w:jc w:val="center"/>
      </w:pPr>
      <w:r>
        <w:rPr>
          <w:rFonts w:hint="eastAsia"/>
          <w:b/>
          <w:sz w:val="52"/>
          <w:szCs w:val="52"/>
          <w:lang w:val="en-US" w:eastAsia="zh-CN"/>
        </w:rPr>
        <w:t>采购代理</w:t>
      </w:r>
      <w:r>
        <w:rPr>
          <w:rFonts w:hint="eastAsia"/>
          <w:b/>
          <w:sz w:val="52"/>
          <w:szCs w:val="52"/>
        </w:rPr>
        <w:t>操作手册</w:t>
      </w:r>
    </w:p>
    <w:p>
      <w:pPr>
        <w:pStyle w:val="41"/>
        <w:jc w:val="center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二〇</w:t>
      </w:r>
      <w:r>
        <w:rPr>
          <w:rFonts w:hint="eastAsia"/>
          <w:b/>
          <w:sz w:val="48"/>
          <w:szCs w:val="48"/>
          <w:lang w:val="en-US" w:eastAsia="zh-CN"/>
        </w:rPr>
        <w:t>二一</w:t>
      </w:r>
      <w:r>
        <w:rPr>
          <w:rFonts w:hint="eastAsia"/>
          <w:b/>
          <w:sz w:val="48"/>
          <w:szCs w:val="48"/>
        </w:rPr>
        <w:t>年</w:t>
      </w:r>
      <w:r>
        <w:rPr>
          <w:rFonts w:hint="eastAsia"/>
          <w:b/>
          <w:sz w:val="48"/>
          <w:szCs w:val="48"/>
          <w:lang w:val="en-US" w:eastAsia="zh-CN"/>
        </w:rPr>
        <w:t>三</w:t>
      </w:r>
      <w:r>
        <w:rPr>
          <w:rFonts w:hint="eastAsia"/>
          <w:b/>
          <w:sz w:val="48"/>
          <w:szCs w:val="48"/>
        </w:rPr>
        <w:t>月</w:t>
      </w:r>
    </w:p>
    <w:p>
      <w:pPr>
        <w:pStyle w:val="41"/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V2.0</w:t>
      </w:r>
    </w:p>
    <w:p>
      <w:pPr>
        <w:pStyle w:val="41"/>
        <w:jc w:val="center"/>
        <w:rPr>
          <w:rFonts w:hint="default"/>
          <w:b/>
          <w:sz w:val="48"/>
          <w:szCs w:val="48"/>
          <w:lang w:val="en-US" w:eastAsia="zh-CN"/>
        </w:rPr>
      </w:pPr>
    </w:p>
    <w:p>
      <w:pPr>
        <w:spacing w:line="360" w:lineRule="auto"/>
        <w:ind w:right="210" w:firstLine="183" w:firstLineChars="38"/>
        <w:jc w:val="center"/>
        <w:rPr>
          <w:b/>
          <w:sz w:val="48"/>
          <w:szCs w:val="48"/>
        </w:rPr>
      </w:pPr>
    </w:p>
    <w:p>
      <w:pPr>
        <w:widowControl/>
        <w:ind w:firstLine="0" w:firstLineChars="0"/>
        <w:jc w:val="left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1856099015"/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2"/>
            <w:jc w:val="center"/>
            <w:rPr>
              <w:rFonts w:ascii="Times New Roman" w:hAnsi="Times New Roman" w:eastAsia="宋体" w:cs="Times New Roman"/>
              <w:bCs w:val="0"/>
              <w:color w:val="auto"/>
              <w:kern w:val="2"/>
              <w:sz w:val="22"/>
              <w:szCs w:val="22"/>
              <w:lang w:val="zh-CN"/>
            </w:rPr>
          </w:pPr>
          <w:r>
            <w:rPr>
              <w:rFonts w:ascii="Times New Roman" w:hAnsi="Times New Roman" w:eastAsia="宋体" w:cs="Times New Roman"/>
              <w:bCs w:val="0"/>
              <w:color w:val="auto"/>
              <w:kern w:val="2"/>
              <w:sz w:val="22"/>
              <w:szCs w:val="22"/>
              <w:lang w:val="zh-CN"/>
            </w:rPr>
            <w:t>目</w:t>
          </w:r>
          <w:r>
            <w:rPr>
              <w:rFonts w:hint="eastAsia" w:ascii="Times New Roman" w:hAnsi="Times New Roman" w:eastAsia="宋体" w:cs="Times New Roman"/>
              <w:bCs w:val="0"/>
              <w:color w:val="auto"/>
              <w:kern w:val="2"/>
              <w:sz w:val="22"/>
              <w:szCs w:val="22"/>
              <w:lang w:val="zh-CN"/>
            </w:rPr>
            <w:t xml:space="preserve">  </w:t>
          </w:r>
          <w:r>
            <w:rPr>
              <w:rFonts w:ascii="Times New Roman" w:hAnsi="Times New Roman" w:eastAsia="宋体" w:cs="Times New Roman"/>
              <w:bCs w:val="0"/>
              <w:color w:val="auto"/>
              <w:kern w:val="2"/>
              <w:sz w:val="22"/>
              <w:szCs w:val="22"/>
              <w:lang w:val="zh-CN"/>
            </w:rPr>
            <w:t>录</w:t>
          </w:r>
        </w:p>
        <w:p>
          <w:pPr>
            <w:ind w:firstLine="420"/>
            <w:rPr>
              <w:lang w:val="zh-CN"/>
            </w:rPr>
          </w:pP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_Toc10539 </w:instrText>
          </w:r>
          <w:r>
            <w:fldChar w:fldCharType="separate"/>
          </w:r>
          <w:r>
            <w:rPr>
              <w:rFonts w:hint="eastAsia"/>
            </w:rPr>
            <w:t>一、</w:t>
          </w:r>
          <w:r>
            <w:t>前期准备</w:t>
          </w:r>
          <w:r>
            <w:tab/>
          </w:r>
          <w:r>
            <w:fldChar w:fldCharType="begin"/>
          </w:r>
          <w:r>
            <w:instrText xml:space="preserve"> PAGEREF _Toc10539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_Toc20405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、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_Toc20405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bCs w:val="0"/>
            </w:rPr>
            <w:t>1.</w:t>
          </w:r>
          <w:r>
            <w:rPr>
              <w:rFonts w:hint="eastAsia"/>
              <w:bCs w:val="0"/>
              <w:lang w:val="en-US" w:eastAsia="zh-CN"/>
            </w:rPr>
            <w:t>1</w:t>
          </w:r>
          <w:r>
            <w:rPr>
              <w:rFonts w:hint="eastAsia"/>
              <w:bCs w:val="0"/>
            </w:rPr>
            <w:t>.1、</w:t>
          </w:r>
          <w:r>
            <w:rPr>
              <w:rFonts w:hint="eastAsia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_Toc12374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_Toc13220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.2、关闭拦截工具</w:t>
          </w:r>
          <w:r>
            <w:tab/>
          </w:r>
          <w:r>
            <w:fldChar w:fldCharType="begin"/>
          </w:r>
          <w:r>
            <w:instrText xml:space="preserve"> PAGEREF _Toc13220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_Toc5209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</w:rPr>
            <w:t>、采购单位系统登录</w:t>
          </w:r>
          <w:r>
            <w:tab/>
          </w:r>
          <w:r>
            <w:fldChar w:fldCharType="begin"/>
          </w:r>
          <w:r>
            <w:instrText xml:space="preserve"> PAGEREF _Toc5209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_Toc25552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</w:rPr>
            <w:t>、采购单位信息入库</w:t>
          </w:r>
          <w:r>
            <w:tab/>
          </w:r>
          <w:r>
            <w:fldChar w:fldCharType="begin"/>
          </w:r>
          <w:r>
            <w:instrText xml:space="preserve"> PAGEREF _Toc25552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_Toc19541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.1、基本信息</w:t>
          </w:r>
          <w:r>
            <w:tab/>
          </w:r>
          <w:r>
            <w:fldChar w:fldCharType="begin"/>
          </w:r>
          <w:r>
            <w:instrText xml:space="preserve"> PAGEREF _Toc19541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_Toc19192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.2、招标业绩</w:t>
          </w:r>
          <w:r>
            <w:tab/>
          </w:r>
          <w:r>
            <w:fldChar w:fldCharType="begin"/>
          </w:r>
          <w:r>
            <w:instrText xml:space="preserve"> PAGEREF _Toc19192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.3、企业获奖</w:t>
          </w:r>
          <w:r>
            <w:tab/>
          </w:r>
          <w:r>
            <w:fldChar w:fldCharType="begin"/>
          </w:r>
          <w:r>
            <w:instrText xml:space="preserve"> PAGEREF _Toc12204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.4、奖惩记录</w:t>
          </w:r>
          <w:r>
            <w:tab/>
          </w:r>
          <w:r>
            <w:fldChar w:fldCharType="begin"/>
          </w:r>
          <w:r>
            <w:instrText xml:space="preserve"> PAGEREF _Toc1061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_Toc20907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.5、信息披露</w:t>
          </w:r>
          <w:r>
            <w:tab/>
          </w:r>
          <w:r>
            <w:fldChar w:fldCharType="begin"/>
          </w:r>
          <w:r>
            <w:instrText xml:space="preserve"> PAGEREF _Toc20907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_Toc20534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.6、信用评价</w:t>
          </w:r>
          <w:r>
            <w:tab/>
          </w:r>
          <w:r>
            <w:fldChar w:fldCharType="begin"/>
          </w:r>
          <w:r>
            <w:instrText xml:space="preserve"> PAGEREF _Toc20534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_Toc1903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.7、未验证的修改</w:t>
          </w:r>
          <w:r>
            <w:tab/>
          </w:r>
          <w:r>
            <w:fldChar w:fldCharType="begin"/>
          </w:r>
          <w:r>
            <w:instrText xml:space="preserve"> PAGEREF _Toc1903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_Toc20643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.8、变更历史</w:t>
          </w:r>
          <w:r>
            <w:tab/>
          </w:r>
          <w:r>
            <w:fldChar w:fldCharType="begin"/>
          </w:r>
          <w:r>
            <w:instrText xml:space="preserve"> PAGEREF _Toc20643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_Toc21019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.9、修改密码</w:t>
          </w:r>
          <w:r>
            <w:tab/>
          </w:r>
          <w:r>
            <w:fldChar w:fldCharType="begin"/>
          </w:r>
          <w:r>
            <w:instrText xml:space="preserve"> PAGEREF _Toc21019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_Toc31078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四</w:t>
          </w:r>
          <w:r>
            <w:rPr>
              <w:rFonts w:hint="eastAsia"/>
            </w:rPr>
            <w:t>、采购单位采购业务</w:t>
          </w:r>
          <w:r>
            <w:tab/>
          </w:r>
          <w:r>
            <w:fldChar w:fldCharType="begin"/>
          </w:r>
          <w:r>
            <w:instrText xml:space="preserve"> PAGEREF _Toc31078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_Toc30618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.1、登录业务系统</w:t>
          </w:r>
          <w:r>
            <w:tab/>
          </w:r>
          <w:r>
            <w:fldChar w:fldCharType="begin"/>
          </w:r>
          <w:r>
            <w:instrText xml:space="preserve"> PAGEREF _Toc30618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_Toc31540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.2、项目注册</w:t>
          </w:r>
          <w:r>
            <w:tab/>
          </w:r>
          <w:r>
            <w:fldChar w:fldCharType="begin"/>
          </w:r>
          <w:r>
            <w:instrText xml:space="preserve"> PAGEREF _Toc31540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_Toc9847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.3、招标公告</w:t>
          </w:r>
          <w:r>
            <w:tab/>
          </w:r>
          <w:r>
            <w:fldChar w:fldCharType="begin"/>
          </w:r>
          <w:r>
            <w:instrText xml:space="preserve"> PAGEREF _Toc9847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.4、招标文件</w:t>
          </w:r>
          <w:r>
            <w:tab/>
          </w:r>
          <w:r>
            <w:fldChar w:fldCharType="begin"/>
          </w:r>
          <w:r>
            <w:instrText xml:space="preserve"> PAGEREF _Toc12390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ind w:firstLine="42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widowControl/>
        <w:ind w:firstLine="0" w:firstLineChars="0"/>
        <w:jc w:val="left"/>
      </w:pPr>
      <w:r>
        <w:br w:type="page"/>
      </w:r>
    </w:p>
    <w:p>
      <w:pPr>
        <w:pStyle w:val="3"/>
        <w:numPr>
          <w:ilvl w:val="0"/>
          <w:numId w:val="0"/>
        </w:numPr>
      </w:pPr>
      <w:bookmarkStart w:id="0" w:name="_Toc491971227"/>
      <w:bookmarkStart w:id="1" w:name="_Toc10539"/>
      <w:bookmarkStart w:id="2" w:name="_Toc489471667"/>
      <w:bookmarkStart w:id="3" w:name="_Toc346701609"/>
      <w:bookmarkStart w:id="4" w:name="_Toc437801529"/>
      <w:bookmarkStart w:id="5" w:name="_Toc346183627"/>
      <w:r>
        <w:rPr>
          <w:rFonts w:hint="eastAsia"/>
        </w:rPr>
        <w:t>一、</w:t>
      </w:r>
      <w:r>
        <w:t>前期准备</w:t>
      </w:r>
      <w:bookmarkEnd w:id="0"/>
      <w:bookmarkEnd w:id="1"/>
      <w:bookmarkEnd w:id="2"/>
      <w:bookmarkEnd w:id="3"/>
      <w:bookmarkEnd w:id="4"/>
      <w:bookmarkEnd w:id="5"/>
    </w:p>
    <w:p>
      <w:pPr>
        <w:ind w:firstLine="440"/>
        <w:rPr>
          <w:rFonts w:asciiTheme="minorEastAsia" w:hAnsiTheme="minorEastAsia"/>
          <w:sz w:val="22"/>
          <w:szCs w:val="22"/>
        </w:rPr>
      </w:pPr>
      <w:r>
        <w:rPr>
          <w:rFonts w:hint="eastAsia"/>
        </w:rPr>
        <w:t>直接输入网址</w:t>
      </w:r>
      <w:r>
        <w:t>http://222.162.70.67:8082/</w:t>
      </w:r>
      <w:r>
        <w:rPr>
          <w:rFonts w:hint="eastAsia"/>
        </w:rPr>
        <w:t>进入网站首页；</w:t>
      </w:r>
    </w:p>
    <w:p>
      <w:pPr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2820035"/>
            <wp:effectExtent l="0" t="0" r="11430" b="14605"/>
            <wp:docPr id="27" name="图片 27" descr="长白山项目平台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长白山项目平台主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keepNext/>
        <w:keepLines/>
        <w:numPr>
          <w:ilvl w:val="1"/>
          <w:numId w:val="1"/>
        </w:numPr>
        <w:spacing w:before="120" w:after="120" w:line="360" w:lineRule="auto"/>
        <w:outlineLvl w:val="1"/>
        <w:rPr>
          <w:b/>
          <w:bCs/>
          <w:sz w:val="30"/>
          <w:szCs w:val="32"/>
        </w:rPr>
      </w:pPr>
      <w:bookmarkStart w:id="6" w:name="_Toc17442015"/>
      <w:bookmarkStart w:id="7" w:name="_Toc346701610"/>
      <w:bookmarkStart w:id="8" w:name="_Toc346183628"/>
      <w:bookmarkStart w:id="9" w:name="_Toc27972"/>
      <w:bookmarkStart w:id="10" w:name="_Toc20405"/>
      <w:bookmarkStart w:id="11" w:name="_Toc491985642"/>
      <w:bookmarkStart w:id="12" w:name="_Toc491972106"/>
      <w:r>
        <w:rPr>
          <w:b/>
          <w:bCs/>
          <w:sz w:val="30"/>
          <w:szCs w:val="32"/>
        </w:rPr>
        <w:t>驱动安装说明</w:t>
      </w:r>
      <w:bookmarkEnd w:id="6"/>
      <w:bookmarkEnd w:id="7"/>
      <w:bookmarkEnd w:id="8"/>
      <w:bookmarkEnd w:id="9"/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13" w:name="_Toc346183629"/>
      <w:bookmarkStart w:id="14" w:name="_Toc17442016"/>
      <w:bookmarkStart w:id="15" w:name="_Toc20156"/>
      <w:bookmarkStart w:id="16" w:name="_Toc346701611"/>
      <w:r>
        <w:rPr>
          <w:b/>
          <w:bCs/>
          <w:sz w:val="28"/>
          <w:szCs w:val="18"/>
        </w:rPr>
        <w:t>安装驱动程序</w:t>
      </w:r>
      <w:bookmarkEnd w:id="13"/>
      <w:bookmarkEnd w:id="14"/>
      <w:bookmarkEnd w:id="15"/>
      <w:bookmarkEnd w:id="16"/>
    </w:p>
    <w:p>
      <w:pPr>
        <w:spacing w:line="360" w:lineRule="auto"/>
        <w:ind w:firstLine="420" w:firstLineChars="200"/>
        <w:jc w:val="left"/>
      </w:pPr>
      <w:r>
        <w:t>1、</w:t>
      </w:r>
      <w:r>
        <w:rPr>
          <w:rFonts w:hint="eastAsia"/>
        </w:rPr>
        <w:t>登陆</w:t>
      </w:r>
      <w:r>
        <w:rPr>
          <w:rFonts w:hint="eastAsia"/>
          <w:lang w:val="en-US" w:eastAsia="zh-CN"/>
        </w:rPr>
        <w:t>长</w:t>
      </w:r>
      <w:r>
        <w:rPr>
          <w:rFonts w:hint="eastAsia"/>
        </w:rPr>
        <w:t>白山市公共资源交易网（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http://222.162.70.67:8082/</w:t>
      </w:r>
      <w:r>
        <w:t>），</w:t>
      </w:r>
      <w:r>
        <w:rPr>
          <w:rFonts w:hint="eastAsia"/>
        </w:rPr>
        <w:t>下载驱动，打开下载好的驱动，</w:t>
      </w:r>
      <w:r>
        <w:t>双击安装程序</w:t>
      </w:r>
      <w:r>
        <w:drawing>
          <wp:inline distT="0" distB="0" distL="114300" distR="114300">
            <wp:extent cx="711200" cy="850900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9230" cy="3922395"/>
            <wp:effectExtent l="0" t="0" r="1270" b="190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</w:t>
      </w:r>
      <w:r>
        <w:rPr>
          <w:rFonts w:hint="eastAsia"/>
        </w:rPr>
        <w:t>快速安装或者自定义安装</w:t>
      </w:r>
      <w:r>
        <w:t>，进入</w:t>
      </w:r>
      <w:r>
        <w:rPr>
          <w:rFonts w:hint="eastAsia"/>
        </w:rPr>
        <w:t>安装</w:t>
      </w:r>
      <w:r>
        <w:t>页面。</w:t>
      </w:r>
      <w:r>
        <w:drawing>
          <wp:inline distT="0" distB="0" distL="114300" distR="114300">
            <wp:extent cx="5269230" cy="3952240"/>
            <wp:effectExtent l="0" t="0" r="1270" b="1016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pacing w:val="4"/>
          <w:sz w:val="24"/>
        </w:rPr>
      </w:pP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4310" cy="3959225"/>
            <wp:effectExtent l="0" t="0" r="8890" b="317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5268595" cy="3951605"/>
            <wp:effectExtent l="0" t="0" r="1905" b="10795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</w:t>
      </w:r>
      <w:r>
        <w:t>、运行完毕后，驱动安装成功。</w:t>
      </w:r>
    </w:p>
    <w:p>
      <w:pPr>
        <w:keepNext/>
        <w:keepLines/>
        <w:numPr>
          <w:ilvl w:val="1"/>
          <w:numId w:val="1"/>
        </w:numPr>
        <w:spacing w:before="120" w:after="120" w:line="360" w:lineRule="auto"/>
        <w:outlineLvl w:val="1"/>
        <w:rPr>
          <w:b/>
          <w:bCs/>
          <w:sz w:val="30"/>
          <w:szCs w:val="32"/>
        </w:rPr>
      </w:pPr>
      <w:bookmarkStart w:id="17" w:name="_Toc26253"/>
      <w:bookmarkStart w:id="18" w:name="_Toc17442017"/>
      <w:bookmarkStart w:id="19" w:name="_Toc346701615"/>
      <w:bookmarkStart w:id="20" w:name="_Toc3601"/>
      <w:bookmarkStart w:id="21" w:name="_Toc11836"/>
      <w:bookmarkStart w:id="22" w:name="_Toc475978920"/>
      <w:bookmarkStart w:id="23" w:name="_Toc346183633"/>
      <w:r>
        <w:rPr>
          <w:b/>
          <w:bCs/>
          <w:sz w:val="30"/>
          <w:szCs w:val="32"/>
        </w:rPr>
        <w:t>检测工具</w:t>
      </w:r>
      <w:bookmarkEnd w:id="17"/>
      <w:bookmarkEnd w:id="18"/>
      <w:bookmarkEnd w:id="19"/>
      <w:bookmarkEnd w:id="20"/>
      <w:bookmarkEnd w:id="21"/>
      <w:bookmarkEnd w:id="22"/>
      <w:bookmarkEnd w:id="23"/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24" w:name="_Toc475978921"/>
      <w:bookmarkStart w:id="25" w:name="_Toc17442018"/>
      <w:bookmarkStart w:id="26" w:name="_Toc346183634"/>
      <w:bookmarkStart w:id="27" w:name="_Toc29242"/>
      <w:bookmarkStart w:id="28" w:name="_Toc346701616"/>
      <w:bookmarkStart w:id="29" w:name="_Toc8514"/>
      <w:bookmarkStart w:id="30" w:name="_Toc6573"/>
      <w:r>
        <w:rPr>
          <w:b/>
          <w:bCs/>
          <w:sz w:val="28"/>
          <w:szCs w:val="18"/>
        </w:rPr>
        <w:t>启动检测工具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spacing w:line="360" w:lineRule="auto"/>
        <w:jc w:val="center"/>
        <w:rPr>
          <w:b/>
          <w:spacing w:val="4"/>
          <w:sz w:val="24"/>
        </w:rPr>
      </w:pPr>
      <w:r>
        <w:drawing>
          <wp:inline distT="0" distB="0" distL="114300" distR="114300">
            <wp:extent cx="812800" cy="908050"/>
            <wp:effectExtent l="0" t="0" r="0" b="635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31" w:name="_Toc27133"/>
      <w:bookmarkStart w:id="32" w:name="_Toc475978922"/>
      <w:bookmarkStart w:id="33" w:name="_Toc346183635"/>
      <w:bookmarkStart w:id="34" w:name="_Toc29746"/>
      <w:bookmarkStart w:id="35" w:name="_Toc17442019"/>
      <w:bookmarkStart w:id="36" w:name="_Toc5369"/>
      <w:bookmarkStart w:id="37" w:name="_Toc346701617"/>
      <w:r>
        <w:rPr>
          <w:b/>
          <w:bCs/>
          <w:sz w:val="28"/>
          <w:szCs w:val="18"/>
        </w:rPr>
        <w:t>系统检测</w:t>
      </w:r>
      <w:bookmarkEnd w:id="31"/>
      <w:bookmarkEnd w:id="32"/>
      <w:bookmarkEnd w:id="33"/>
      <w:bookmarkEnd w:id="34"/>
      <w:bookmarkEnd w:id="35"/>
      <w:bookmarkEnd w:id="36"/>
      <w:bookmarkEnd w:id="37"/>
    </w:p>
    <w:p>
      <w:pPr>
        <w:spacing w:line="360" w:lineRule="auto"/>
        <w:jc w:val="center"/>
        <w:rPr>
          <w:b/>
          <w:spacing w:val="4"/>
          <w:sz w:val="24"/>
        </w:rPr>
      </w:pPr>
      <w:r>
        <w:drawing>
          <wp:inline distT="0" distB="0" distL="114300" distR="114300">
            <wp:extent cx="5269230" cy="3322320"/>
            <wp:effectExtent l="0" t="0" r="1270" b="508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spacing w:val="4"/>
        </w:rPr>
      </w:pPr>
      <w:r>
        <w:rPr>
          <w:rFonts w:hint="eastAsia"/>
          <w:spacing w:val="4"/>
        </w:rPr>
        <w:t>点击“插锁一键检测”按钮，提示输入PIN码，如图所示:</w:t>
      </w:r>
    </w:p>
    <w:p>
      <w:pPr>
        <w:spacing w:line="360" w:lineRule="auto"/>
      </w:pPr>
      <w:r>
        <w:drawing>
          <wp:inline distT="0" distB="0" distL="114300" distR="114300">
            <wp:extent cx="5268595" cy="3325495"/>
            <wp:effectExtent l="0" t="0" r="1905" b="1905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检测工具会自动对CA进行检测，如图所示：</w:t>
      </w:r>
    </w:p>
    <w:p>
      <w:pPr>
        <w:spacing w:line="360" w:lineRule="auto"/>
      </w:pPr>
      <w:r>
        <w:drawing>
          <wp:inline distT="0" distB="0" distL="114300" distR="114300">
            <wp:extent cx="5268595" cy="3325495"/>
            <wp:effectExtent l="0" t="0" r="1905" b="1905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检测通过，可一键登陆系统，会自动跳转到中心端登陆页面，如图所示：</w:t>
      </w:r>
    </w:p>
    <w:p>
      <w:pPr>
        <w:spacing w:line="360" w:lineRule="auto"/>
      </w:pPr>
      <w:r>
        <w:drawing>
          <wp:inline distT="0" distB="0" distL="114300" distR="114300">
            <wp:extent cx="5262880" cy="2487295"/>
            <wp:effectExtent l="0" t="0" r="7620" b="1905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38" w:name="_Toc25630"/>
      <w:bookmarkStart w:id="39" w:name="_Toc11924"/>
      <w:bookmarkStart w:id="40" w:name="_Toc346701619"/>
      <w:bookmarkStart w:id="41" w:name="_Toc25470"/>
      <w:bookmarkStart w:id="42" w:name="_Toc475978924"/>
      <w:bookmarkStart w:id="43" w:name="_Toc346183637"/>
      <w:bookmarkStart w:id="44" w:name="_Toc17442020"/>
      <w:r>
        <w:rPr>
          <w:b/>
          <w:bCs/>
          <w:sz w:val="28"/>
          <w:szCs w:val="18"/>
        </w:rPr>
        <w:t>证书检测</w:t>
      </w:r>
      <w:bookmarkEnd w:id="38"/>
      <w:bookmarkEnd w:id="39"/>
      <w:bookmarkEnd w:id="40"/>
      <w:bookmarkEnd w:id="41"/>
      <w:bookmarkEnd w:id="42"/>
      <w:bookmarkEnd w:id="43"/>
      <w:bookmarkEnd w:id="44"/>
    </w:p>
    <w:p>
      <w:pPr>
        <w:spacing w:line="360" w:lineRule="auto"/>
        <w:jc w:val="center"/>
        <w:rPr>
          <w:spacing w:val="4"/>
        </w:rPr>
      </w:pPr>
      <w:r>
        <w:rPr>
          <w:rFonts w:hint="eastAsia"/>
          <w:spacing w:val="4"/>
        </w:rPr>
        <w:t>点击检测工具上方的“证书显示”按钮，可以对CA进行证书的检测，如图所示：</w:t>
      </w: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114300" distR="114300">
            <wp:extent cx="5268595" cy="3325495"/>
            <wp:effectExtent l="0" t="0" r="1905" b="1905"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outlineLvl w:val="2"/>
        <w:rPr>
          <w:b/>
          <w:bCs/>
          <w:sz w:val="28"/>
          <w:szCs w:val="18"/>
        </w:rPr>
      </w:pPr>
      <w:bookmarkStart w:id="45" w:name="_Toc31588"/>
      <w:bookmarkStart w:id="46" w:name="_Toc21354"/>
      <w:bookmarkStart w:id="47" w:name="_Toc475978925"/>
      <w:bookmarkStart w:id="48" w:name="_Toc17442021"/>
      <w:bookmarkStart w:id="49" w:name="_Toc346183638"/>
      <w:bookmarkStart w:id="50" w:name="_Toc21457"/>
      <w:bookmarkStart w:id="51" w:name="_Toc346701620"/>
      <w:r>
        <w:rPr>
          <w:b/>
          <w:bCs/>
          <w:sz w:val="28"/>
          <w:szCs w:val="18"/>
        </w:rPr>
        <w:t>签章检测</w:t>
      </w:r>
      <w:bookmarkEnd w:id="45"/>
      <w:bookmarkEnd w:id="46"/>
      <w:bookmarkEnd w:id="47"/>
      <w:bookmarkEnd w:id="48"/>
      <w:bookmarkEnd w:id="49"/>
      <w:bookmarkEnd w:id="50"/>
      <w:bookmarkEnd w:id="51"/>
    </w:p>
    <w:p>
      <w:pPr>
        <w:spacing w:line="360" w:lineRule="auto"/>
        <w:jc w:val="center"/>
        <w:rPr>
          <w:spacing w:val="4"/>
        </w:rPr>
      </w:pPr>
      <w:r>
        <w:rPr>
          <w:rFonts w:hint="eastAsia"/>
          <w:spacing w:val="4"/>
        </w:rPr>
        <w:t>点击检测工具上方的“签章显示”按钮，可以对CA进行签章的检测，如图所示：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sz w:val="24"/>
        </w:rPr>
        <w:drawing>
          <wp:inline distT="0" distB="0" distL="114300" distR="114300">
            <wp:extent cx="5268595" cy="3325495"/>
            <wp:effectExtent l="0" t="0" r="1905" b="1905"/>
            <wp:docPr id="1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1"/>
        </w:numPr>
        <w:spacing w:before="120" w:after="120" w:line="360" w:lineRule="auto"/>
        <w:outlineLvl w:val="1"/>
        <w:rPr>
          <w:b/>
          <w:bCs/>
          <w:sz w:val="30"/>
          <w:szCs w:val="32"/>
        </w:rPr>
      </w:pPr>
      <w:r>
        <w:rPr>
          <w:b/>
          <w:bCs/>
          <w:sz w:val="30"/>
          <w:szCs w:val="32"/>
          <w:lang w:val="en-US" w:eastAsia="zh-CN"/>
        </w:rPr>
        <w:t>浏览器配置</w:t>
      </w:r>
      <w:bookmarkEnd w:id="10"/>
      <w:bookmarkEnd w:id="11"/>
      <w:bookmarkEnd w:id="12"/>
      <w:bookmarkStart w:id="52" w:name="_Toc491972107"/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jc w:val="left"/>
        <w:outlineLvl w:val="2"/>
        <w:rPr>
          <w:b/>
          <w:bCs/>
          <w:sz w:val="28"/>
          <w:szCs w:val="18"/>
        </w:rPr>
      </w:pPr>
      <w:bookmarkStart w:id="53" w:name="_Toc12374"/>
      <w:bookmarkStart w:id="99" w:name="_GoBack"/>
      <w:bookmarkEnd w:id="99"/>
      <w:r>
        <w:rPr>
          <w:rFonts w:hint="eastAsia"/>
          <w:b/>
          <w:bCs/>
          <w:sz w:val="28"/>
          <w:szCs w:val="18"/>
        </w:rPr>
        <w:t>Internet选项</w:t>
      </w:r>
      <w:bookmarkEnd w:id="53"/>
    </w:p>
    <w:bookmarkEnd w:id="52"/>
    <w:p>
      <w:pPr>
        <w:pStyle w:val="29"/>
        <w:ind w:firstLine="440"/>
        <w:rPr>
          <w:sz w:val="22"/>
          <w:szCs w:val="22"/>
        </w:rPr>
      </w:pPr>
      <w:r>
        <w:rPr>
          <w:sz w:val="22"/>
          <w:szCs w:val="22"/>
        </w:rPr>
        <w:t>为了让系统插件能够正常工作，请按照以下步骤进行浏览器的配置</w:t>
      </w:r>
      <w:r>
        <w:rPr>
          <w:rFonts w:hint="eastAsia"/>
          <w:sz w:val="22"/>
          <w:szCs w:val="22"/>
        </w:rPr>
        <w:t>，</w:t>
      </w:r>
      <w:r>
        <w:rPr>
          <w:sz w:val="22"/>
          <w:szCs w:val="22"/>
        </w:rPr>
        <w:t>建议使用</w:t>
      </w:r>
      <w:r>
        <w:rPr>
          <w:color w:val="FF0000"/>
          <w:sz w:val="22"/>
          <w:szCs w:val="22"/>
        </w:rPr>
        <w:t>IE浏览器</w:t>
      </w:r>
      <w:r>
        <w:rPr>
          <w:rFonts w:hint="eastAsia"/>
          <w:color w:val="FF0000"/>
          <w:sz w:val="22"/>
          <w:szCs w:val="22"/>
          <w:lang w:val="en-US" w:eastAsia="zh-CN"/>
        </w:rPr>
        <w:t>10</w:t>
      </w:r>
      <w:r>
        <w:rPr>
          <w:rFonts w:hint="eastAsia"/>
          <w:color w:val="FF0000"/>
          <w:sz w:val="22"/>
          <w:szCs w:val="22"/>
        </w:rPr>
        <w:t>或</w:t>
      </w:r>
      <w:r>
        <w:rPr>
          <w:rFonts w:hint="eastAsia"/>
          <w:color w:val="FF0000"/>
          <w:sz w:val="22"/>
          <w:szCs w:val="22"/>
          <w:lang w:val="en-US" w:eastAsia="zh-CN"/>
        </w:rPr>
        <w:t>11</w:t>
      </w:r>
      <w:r>
        <w:rPr>
          <w:rFonts w:hint="eastAsia"/>
          <w:color w:val="FF0000"/>
          <w:sz w:val="22"/>
          <w:szCs w:val="22"/>
        </w:rPr>
        <w:t>以上的版本。</w:t>
      </w:r>
      <w:r>
        <w:rPr>
          <w:rFonts w:hint="eastAsia"/>
          <w:sz w:val="22"/>
          <w:szCs w:val="22"/>
        </w:rPr>
        <w:t>在登录页面进行以下操作，登录操作见后续对应身份的登录步骤说明。</w:t>
      </w:r>
    </w:p>
    <w:p>
      <w:pPr>
        <w:pStyle w:val="29"/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1.</w:t>
      </w:r>
      <w:r>
        <w:rPr>
          <w:sz w:val="22"/>
          <w:szCs w:val="22"/>
        </w:rPr>
        <w:t>打开浏览器，</w:t>
      </w:r>
      <w:r>
        <w:rPr>
          <w:rFonts w:hint="eastAsia"/>
          <w:sz w:val="22"/>
          <w:szCs w:val="22"/>
        </w:rPr>
        <w:t>选择“</w:t>
      </w:r>
      <w:r>
        <w:rPr>
          <w:sz w:val="22"/>
          <w:szCs w:val="22"/>
        </w:rPr>
        <w:t>工具</w:t>
      </w:r>
      <w:r>
        <w:rPr>
          <w:rFonts w:hint="eastAsia"/>
          <w:sz w:val="22"/>
          <w:szCs w:val="22"/>
        </w:rPr>
        <w:t>”→“</w:t>
      </w:r>
      <w:r>
        <w:rPr>
          <w:sz w:val="22"/>
          <w:szCs w:val="22"/>
        </w:rPr>
        <w:t>Internet选项</w:t>
      </w:r>
      <w:r>
        <w:rPr>
          <w:rFonts w:hint="eastAsia"/>
          <w:sz w:val="22"/>
          <w:szCs w:val="22"/>
        </w:rPr>
        <w:t>”。</w:t>
      </w:r>
    </w:p>
    <w:p>
      <w:pPr>
        <w:pStyle w:val="29"/>
        <w:ind w:firstLineChars="0"/>
        <w:jc w:val="center"/>
      </w:pPr>
      <w:r>
        <w:rPr>
          <w:spacing w:val="4"/>
        </w:rPr>
        <w:drawing>
          <wp:inline distT="0" distB="0" distL="0" distR="0">
            <wp:extent cx="4504690" cy="2886075"/>
            <wp:effectExtent l="0" t="0" r="0" b="0"/>
            <wp:docPr id="107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图片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597" cy="28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Chars="0"/>
        <w:jc w:val="center"/>
        <w:rPr>
          <w:sz w:val="22"/>
          <w:szCs w:val="22"/>
        </w:rPr>
      </w:pPr>
      <w:r>
        <w:rPr>
          <w:rFonts w:hint="eastAsia"/>
          <w:sz w:val="22"/>
          <w:szCs w:val="22"/>
        </w:rPr>
        <w:t>2.</w:t>
      </w:r>
      <w:r>
        <w:rPr>
          <w:sz w:val="22"/>
          <w:szCs w:val="22"/>
        </w:rPr>
        <w:t>弹出对话框</w:t>
      </w:r>
      <w:r>
        <w:rPr>
          <w:rFonts w:hint="eastAsia"/>
          <w:sz w:val="22"/>
          <w:szCs w:val="22"/>
        </w:rPr>
        <w:t>中</w:t>
      </w:r>
      <w:r>
        <w:rPr>
          <w:sz w:val="22"/>
          <w:szCs w:val="22"/>
        </w:rPr>
        <w:t>，请选择</w:t>
      </w: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安全</w:t>
      </w:r>
      <w:r>
        <w:rPr>
          <w:rFonts w:hint="eastAsia"/>
          <w:sz w:val="22"/>
          <w:szCs w:val="22"/>
        </w:rPr>
        <w:t>”→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受信任的站点</w:t>
      </w:r>
      <w:r>
        <w:rPr>
          <w:rFonts w:hint="eastAsia"/>
          <w:sz w:val="22"/>
          <w:szCs w:val="22"/>
        </w:rPr>
        <w:t>“→ “站点”。</w:t>
      </w:r>
    </w:p>
    <w:p>
      <w:pPr>
        <w:pStyle w:val="29"/>
        <w:ind w:left="840" w:firstLine="0" w:firstLineChars="0"/>
        <w:jc w:val="center"/>
      </w:pPr>
      <w:r>
        <w:drawing>
          <wp:inline distT="0" distB="0" distL="0" distR="0">
            <wp:extent cx="3432810" cy="3234690"/>
            <wp:effectExtent l="0" t="0" r="0" b="3810"/>
            <wp:docPr id="1077" name="图片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图片 107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96" cy="32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ind w:firstLine="0" w:firstLineChars="0"/>
        <w:jc w:val="left"/>
        <w:rPr>
          <w:rFonts w:ascii="宋体" w:hAnsi="宋体"/>
          <w:sz w:val="22"/>
          <w:szCs w:val="22"/>
        </w:rPr>
      </w:pPr>
      <w:r>
        <w:rPr>
          <w:rFonts w:hint="eastAsia"/>
          <w:sz w:val="22"/>
          <w:szCs w:val="22"/>
        </w:rPr>
        <w:t>（1）</w:t>
      </w:r>
      <w:r>
        <w:rPr>
          <w:sz w:val="22"/>
          <w:szCs w:val="22"/>
        </w:rPr>
        <w:t>弹出对话框</w:t>
      </w:r>
      <w:r>
        <w:rPr>
          <w:rFonts w:hint="eastAsia"/>
          <w:sz w:val="22"/>
          <w:szCs w:val="22"/>
        </w:rPr>
        <w:t>中</w:t>
      </w:r>
      <w:r>
        <w:rPr>
          <w:rFonts w:hint="eastAsia" w:ascii="宋体" w:hAnsi="宋体"/>
          <w:sz w:val="22"/>
          <w:szCs w:val="22"/>
        </w:rPr>
        <w:t>，</w:t>
      </w:r>
      <w:r>
        <w:rPr>
          <w:rFonts w:ascii="宋体" w:hAnsi="宋体"/>
          <w:sz w:val="22"/>
          <w:szCs w:val="22"/>
        </w:rPr>
        <w:t>输入系统的</w:t>
      </w:r>
      <w:r>
        <w:rPr>
          <w:rFonts w:hint="eastAsia" w:ascii="宋体" w:hAnsi="宋体"/>
          <w:sz w:val="22"/>
          <w:szCs w:val="22"/>
        </w:rPr>
        <w:t>网址</w:t>
      </w:r>
      <w:r>
        <w:rPr>
          <w:rFonts w:ascii="宋体" w:hAnsi="宋体"/>
          <w:color w:val="00B0F0"/>
          <w:sz w:val="22"/>
          <w:szCs w:val="22"/>
        </w:rPr>
        <w:t>http://222.162.70.67:8082/</w:t>
      </w:r>
      <w:r>
        <w:rPr>
          <w:rFonts w:hint="eastAsia" w:ascii="宋体" w:hAnsi="宋体"/>
          <w:color w:val="00B0F0"/>
          <w:sz w:val="22"/>
          <w:szCs w:val="22"/>
        </w:rPr>
        <w:t xml:space="preserve"> </w:t>
      </w:r>
      <w:r>
        <w:rPr>
          <w:rFonts w:hint="eastAsia" w:ascii="宋体" w:hAnsi="宋体"/>
          <w:sz w:val="22"/>
          <w:szCs w:val="22"/>
        </w:rPr>
        <w:t>，</w:t>
      </w:r>
      <w:r>
        <w:rPr>
          <w:rFonts w:ascii="宋体" w:hAnsi="宋体"/>
          <w:sz w:val="22"/>
          <w:szCs w:val="22"/>
        </w:rPr>
        <w:t>然后点击“添加”按钮完成添加，再按“关闭”按钮退出。</w:t>
      </w:r>
    </w:p>
    <w:p>
      <w:pPr>
        <w:pStyle w:val="29"/>
        <w:ind w:left="840" w:firstLine="0" w:firstLineChars="0"/>
        <w:jc w:val="center"/>
      </w:pPr>
      <w:r>
        <w:drawing>
          <wp:inline distT="0" distB="0" distL="0" distR="0">
            <wp:extent cx="4045585" cy="4732655"/>
            <wp:effectExtent l="19050" t="0" r="0" b="0"/>
            <wp:docPr id="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47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（2）</w:t>
      </w:r>
      <w:r>
        <w:rPr>
          <w:sz w:val="22"/>
          <w:szCs w:val="22"/>
        </w:rPr>
        <w:t>设置</w:t>
      </w: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自定义安全级别</w:t>
      </w:r>
      <w:r>
        <w:rPr>
          <w:rFonts w:hint="eastAsia"/>
          <w:sz w:val="22"/>
          <w:szCs w:val="22"/>
        </w:rPr>
        <w:t>”：选择“自定义级别”。</w:t>
      </w:r>
    </w:p>
    <w:p>
      <w:pPr>
        <w:pStyle w:val="29"/>
        <w:ind w:firstLineChars="0"/>
        <w:jc w:val="center"/>
      </w:pPr>
      <w:r>
        <w:drawing>
          <wp:inline distT="0" distB="0" distL="0" distR="0">
            <wp:extent cx="3534410" cy="3760470"/>
            <wp:effectExtent l="0" t="0" r="8890" b="0"/>
            <wp:docPr id="1079" name="图片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图片 107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792" cy="37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1"/>
          <w:numId w:val="3"/>
        </w:numPr>
        <w:ind w:firstLineChars="0"/>
        <w:rPr>
          <w:sz w:val="22"/>
          <w:szCs w:val="22"/>
        </w:rPr>
      </w:pPr>
      <w:r>
        <w:rPr>
          <w:sz w:val="22"/>
          <w:szCs w:val="22"/>
        </w:rPr>
        <w:t>会出现一个窗口，</w:t>
      </w:r>
      <w:r>
        <w:rPr>
          <w:rFonts w:hint="eastAsia"/>
          <w:sz w:val="22"/>
          <w:szCs w:val="22"/>
        </w:rPr>
        <w:t>找到“</w:t>
      </w:r>
      <w:r>
        <w:rPr>
          <w:sz w:val="22"/>
          <w:szCs w:val="22"/>
        </w:rPr>
        <w:t xml:space="preserve"> Activex控件和插件</w:t>
      </w:r>
      <w:r>
        <w:rPr>
          <w:rFonts w:hint="eastAsia"/>
          <w:sz w:val="22"/>
          <w:szCs w:val="22"/>
        </w:rPr>
        <w:t>”下</w:t>
      </w:r>
      <w:r>
        <w:rPr>
          <w:sz w:val="22"/>
          <w:szCs w:val="22"/>
        </w:rPr>
        <w:t>的</w:t>
      </w:r>
      <w:r>
        <w:rPr>
          <w:rFonts w:hint="eastAsia"/>
          <w:sz w:val="22"/>
          <w:szCs w:val="22"/>
        </w:rPr>
        <w:t>所有选项</w:t>
      </w:r>
      <w:r>
        <w:rPr>
          <w:sz w:val="22"/>
          <w:szCs w:val="22"/>
          <w:highlight w:val="red"/>
        </w:rPr>
        <w:t>全部</w:t>
      </w:r>
      <w:r>
        <w:rPr>
          <w:sz w:val="22"/>
          <w:szCs w:val="22"/>
        </w:rPr>
        <w:t>改为</w:t>
      </w:r>
      <w:r>
        <w:rPr>
          <w:sz w:val="22"/>
          <w:szCs w:val="22"/>
          <w:highlight w:val="red"/>
        </w:rPr>
        <w:t>启用</w:t>
      </w:r>
      <w:r>
        <w:rPr>
          <w:sz w:val="22"/>
          <w:szCs w:val="22"/>
        </w:rPr>
        <w:t>。</w:t>
      </w:r>
    </w:p>
    <w:p>
      <w:pPr>
        <w:pStyle w:val="29"/>
        <w:ind w:firstLine="560"/>
        <w:jc w:val="center"/>
      </w:pPr>
      <w:r>
        <w:drawing>
          <wp:inline distT="0" distB="0" distL="0" distR="0">
            <wp:extent cx="2852420" cy="3582670"/>
            <wp:effectExtent l="0" t="0" r="5080" b="0"/>
            <wp:docPr id="1080" name="图片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图片 108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07" cy="35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1"/>
          <w:numId w:val="3"/>
        </w:numPr>
        <w:ind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下载</w:t>
      </w:r>
      <w:r>
        <w:rPr>
          <w:rFonts w:hint="eastAsia"/>
          <w:sz w:val="22"/>
          <w:szCs w:val="22"/>
        </w:rPr>
        <w:t>“</w:t>
      </w:r>
      <w:r>
        <w:rPr>
          <w:sz w:val="22"/>
          <w:szCs w:val="22"/>
        </w:rPr>
        <w:t>设置，</w:t>
      </w:r>
      <w:r>
        <w:rPr>
          <w:rFonts w:hint="eastAsia"/>
          <w:sz w:val="22"/>
          <w:szCs w:val="22"/>
        </w:rPr>
        <w:t>下</w:t>
      </w:r>
      <w:r>
        <w:rPr>
          <w:sz w:val="22"/>
          <w:szCs w:val="22"/>
        </w:rPr>
        <w:t>的</w:t>
      </w:r>
      <w:r>
        <w:rPr>
          <w:rFonts w:hint="eastAsia"/>
          <w:sz w:val="22"/>
          <w:szCs w:val="22"/>
        </w:rPr>
        <w:t>所有选项</w:t>
      </w:r>
      <w:r>
        <w:rPr>
          <w:sz w:val="22"/>
          <w:szCs w:val="22"/>
          <w:highlight w:val="red"/>
        </w:rPr>
        <w:t>全部</w:t>
      </w:r>
      <w:r>
        <w:rPr>
          <w:sz w:val="22"/>
          <w:szCs w:val="22"/>
        </w:rPr>
        <w:t>改为</w:t>
      </w:r>
      <w:r>
        <w:rPr>
          <w:sz w:val="22"/>
          <w:szCs w:val="22"/>
          <w:highlight w:val="red"/>
        </w:rPr>
        <w:t>启用</w:t>
      </w:r>
      <w:r>
        <w:rPr>
          <w:sz w:val="22"/>
          <w:szCs w:val="22"/>
        </w:rPr>
        <w:t>。</w:t>
      </w:r>
    </w:p>
    <w:p>
      <w:pPr>
        <w:pStyle w:val="29"/>
        <w:ind w:firstLine="560"/>
        <w:jc w:val="center"/>
        <w:rPr>
          <w:szCs w:val="21"/>
        </w:rPr>
      </w:pPr>
      <w:r>
        <w:drawing>
          <wp:inline distT="0" distB="0" distL="0" distR="0">
            <wp:extent cx="2880995" cy="3378200"/>
            <wp:effectExtent l="0" t="0" r="0" b="0"/>
            <wp:docPr id="1081" name="图片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图片 108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576" cy="33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keepNext/>
        <w:keepLines/>
        <w:numPr>
          <w:ilvl w:val="2"/>
          <w:numId w:val="1"/>
        </w:numPr>
        <w:spacing w:before="120" w:after="120" w:line="360" w:lineRule="auto"/>
        <w:ind w:left="1072" w:hanging="1072"/>
        <w:jc w:val="left"/>
        <w:outlineLvl w:val="2"/>
        <w:rPr>
          <w:b/>
          <w:bCs/>
          <w:sz w:val="28"/>
          <w:szCs w:val="18"/>
        </w:rPr>
      </w:pPr>
      <w:bookmarkStart w:id="54" w:name="_Toc13220"/>
      <w:r>
        <w:rPr>
          <w:rFonts w:hint="eastAsia"/>
          <w:b/>
          <w:bCs/>
          <w:sz w:val="28"/>
          <w:szCs w:val="18"/>
        </w:rPr>
        <w:t>关闭拦截工具</w:t>
      </w:r>
      <w:bookmarkEnd w:id="54"/>
    </w:p>
    <w:p>
      <w:pPr>
        <w:pStyle w:val="29"/>
        <w:ind w:firstLine="440"/>
        <w:rPr>
          <w:sz w:val="22"/>
          <w:szCs w:val="22"/>
        </w:rPr>
      </w:pPr>
      <w:r>
        <w:rPr>
          <w:sz w:val="22"/>
          <w:szCs w:val="22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29"/>
        <w:ind w:firstLine="560"/>
      </w:pPr>
      <w:r>
        <w:drawing>
          <wp:inline distT="0" distB="0" distL="0" distR="0">
            <wp:extent cx="4845050" cy="2209800"/>
            <wp:effectExtent l="0" t="0" r="0" b="0"/>
            <wp:docPr id="108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图片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106" cy="222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</w:pPr>
    </w:p>
    <w:p>
      <w:pPr>
        <w:ind w:firstLine="640"/>
        <w:rPr>
          <w:bCs/>
          <w:sz w:val="32"/>
          <w:szCs w:val="32"/>
        </w:rPr>
      </w:pPr>
    </w:p>
    <w:p>
      <w:pPr>
        <w:ind w:firstLine="640"/>
        <w:rPr>
          <w:bCs/>
          <w:sz w:val="32"/>
          <w:szCs w:val="32"/>
        </w:rPr>
      </w:pPr>
    </w:p>
    <w:p>
      <w:pPr>
        <w:widowControl/>
        <w:ind w:firstLine="0" w:firstLineChars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>
      <w:pPr>
        <w:pStyle w:val="3"/>
        <w:numPr>
          <w:ilvl w:val="0"/>
          <w:numId w:val="0"/>
        </w:numPr>
      </w:pPr>
      <w:bookmarkStart w:id="55" w:name="_Toc5209"/>
      <w:bookmarkStart w:id="56" w:name="_Toc493185440"/>
      <w:r>
        <w:rPr>
          <w:rFonts w:hint="eastAsia"/>
          <w:lang w:val="en-US" w:eastAsia="zh-CN"/>
        </w:rPr>
        <w:t>二</w:t>
      </w:r>
      <w:r>
        <w:rPr>
          <w:rFonts w:hint="eastAsia"/>
        </w:rPr>
        <w:t>、采购</w:t>
      </w:r>
      <w:r>
        <w:rPr>
          <w:rFonts w:hint="eastAsia"/>
          <w:lang w:val="en-US" w:eastAsia="zh-CN"/>
        </w:rPr>
        <w:t>代理</w:t>
      </w:r>
      <w:r>
        <w:rPr>
          <w:rFonts w:hint="eastAsia"/>
        </w:rPr>
        <w:t>单位系统登录</w:t>
      </w:r>
      <w:bookmarkEnd w:id="55"/>
      <w:bookmarkEnd w:id="56"/>
    </w:p>
    <w:p>
      <w:pPr>
        <w:pStyle w:val="29"/>
        <w:ind w:firstLine="440"/>
        <w:rPr>
          <w:sz w:val="22"/>
          <w:szCs w:val="22"/>
        </w:rPr>
      </w:pPr>
      <w:r>
        <w:rPr>
          <w:rFonts w:hint="eastAsia"/>
          <w:sz w:val="22"/>
          <w:szCs w:val="22"/>
        </w:rPr>
        <w:t>1、</w:t>
      </w:r>
      <w:r>
        <w:rPr>
          <w:rFonts w:hint="eastAsia"/>
        </w:rPr>
        <w:t>直接输入网址</w:t>
      </w:r>
      <w:r>
        <w:t>http://222.162.70.67:8082/</w:t>
      </w:r>
      <w:r>
        <w:rPr>
          <w:rFonts w:hint="eastAsia"/>
        </w:rPr>
        <w:t>进入网站首页，选择“</w:t>
      </w:r>
      <w:r>
        <w:rPr>
          <w:rFonts w:hint="eastAsia"/>
          <w:lang w:val="en-US" w:eastAsia="zh-CN"/>
        </w:rPr>
        <w:t>会员单位登录</w:t>
      </w:r>
      <w:r>
        <w:rPr>
          <w:rFonts w:hint="eastAsia"/>
        </w:rPr>
        <w:t>”；</w:t>
      </w:r>
    </w:p>
    <w:p>
      <w:pPr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2820035"/>
            <wp:effectExtent l="0" t="0" r="11430" b="14605"/>
            <wp:docPr id="70" name="图片 70" descr="长白山项目平台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长白山项目平台主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2、点击登录，输入账号密码</w:t>
      </w:r>
      <w:r>
        <w:rPr>
          <w:sz w:val="22"/>
          <w:szCs w:val="22"/>
        </w:rPr>
        <w:t xml:space="preserve"> </w:t>
      </w:r>
    </w:p>
    <w:p>
      <w:pPr>
        <w:ind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814955"/>
            <wp:effectExtent l="19050" t="0" r="2540" b="0"/>
            <wp:docPr id="14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图片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57" w:name="_Toc25552"/>
      <w:bookmarkStart w:id="58" w:name="_Toc493185441"/>
      <w:r>
        <w:rPr>
          <w:rFonts w:hint="eastAsia"/>
          <w:lang w:val="en-US" w:eastAsia="zh-CN"/>
        </w:rPr>
        <w:t>三</w:t>
      </w:r>
      <w:r>
        <w:rPr>
          <w:rFonts w:hint="eastAsia"/>
        </w:rPr>
        <w:t>、采购</w:t>
      </w:r>
      <w:r>
        <w:rPr>
          <w:rFonts w:hint="eastAsia"/>
          <w:lang w:val="en-US" w:eastAsia="zh-CN"/>
        </w:rPr>
        <w:t>代理</w:t>
      </w:r>
      <w:r>
        <w:rPr>
          <w:rFonts w:hint="eastAsia"/>
        </w:rPr>
        <w:t>单位信息入库</w:t>
      </w:r>
      <w:bookmarkEnd w:id="57"/>
      <w:bookmarkEnd w:id="58"/>
    </w:p>
    <w:p>
      <w:pPr>
        <w:pStyle w:val="4"/>
        <w:numPr>
          <w:ilvl w:val="0"/>
          <w:numId w:val="0"/>
        </w:numPr>
        <w:ind w:firstLine="320" w:firstLineChars="100"/>
      </w:pPr>
      <w:bookmarkStart w:id="59" w:name="_Toc493185442"/>
      <w:bookmarkStart w:id="60" w:name="_Toc19541"/>
      <w:r>
        <w:rPr>
          <w:rFonts w:hint="eastAsia"/>
          <w:lang w:val="en-US" w:eastAsia="zh-CN"/>
        </w:rPr>
        <w:t>3</w:t>
      </w:r>
      <w:r>
        <w:rPr>
          <w:rFonts w:hint="eastAsia"/>
        </w:rPr>
        <w:t>.1、基本信息</w:t>
      </w:r>
      <w:bookmarkEnd w:id="59"/>
      <w:bookmarkEnd w:id="60"/>
    </w:p>
    <w:p>
      <w:pPr>
        <w:widowControl/>
        <w:ind w:firstLine="0" w:firstLine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1.依次点击“基本信息”、“修改信息”；</w:t>
      </w:r>
    </w:p>
    <w:p>
      <w:pPr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9865" cy="2122805"/>
            <wp:effectExtent l="0" t="0" r="6985" b="10795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2.依次完善各项单位信息，其中带 </w:t>
      </w:r>
      <w:r>
        <w:rPr>
          <w:rFonts w:hint="eastAsia"/>
          <w:color w:val="FF0000"/>
          <w:sz w:val="22"/>
          <w:szCs w:val="22"/>
        </w:rPr>
        <w:t xml:space="preserve">* </w:t>
      </w:r>
      <w:r>
        <w:rPr>
          <w:rFonts w:hint="eastAsia"/>
          <w:sz w:val="22"/>
          <w:szCs w:val="22"/>
        </w:rPr>
        <w:t>为必填项，填写完成后点击左上方“修改保存”；</w:t>
      </w:r>
    </w:p>
    <w:p>
      <w:pPr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8595" cy="2121535"/>
            <wp:effectExtent l="0" t="0" r="8255" b="12065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2"/>
          <w:szCs w:val="22"/>
        </w:rPr>
        <w:t>3.点击左上方“电子件管理”，点击蓝色字体“电子件管理”，选择对应文件上传后，点击右上角“保存”，擦除当前页面；</w:t>
      </w:r>
      <w:r>
        <w:drawing>
          <wp:inline distT="0" distB="0" distL="114300" distR="114300">
            <wp:extent cx="5265420" cy="2381885"/>
            <wp:effectExtent l="0" t="0" r="11430" b="18415"/>
            <wp:docPr id="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4.依次上传其他电子件，完成后擦除“电子件列表”页面，点击左上方“下一步”，确认信息无误则点击左上方“提交审核”，中心审核通过之后，基本信息页面蓝色“待审核”字样变为绿色“审核通过”。至此，完成入库操作，方可进行招标业务。</w:t>
      </w:r>
    </w:p>
    <w:p>
      <w:pPr>
        <w:ind w:firstLine="0" w:firstLineChars="0"/>
      </w:pPr>
      <w:bookmarkStart w:id="61" w:name="_Toc475633820"/>
      <w:r>
        <w:drawing>
          <wp:inline distT="0" distB="0" distL="114300" distR="114300">
            <wp:extent cx="5264785" cy="2098040"/>
            <wp:effectExtent l="0" t="0" r="12065" b="16510"/>
            <wp:docPr id="5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320" w:firstLineChars="100"/>
        <w:rPr>
          <w:sz w:val="28"/>
          <w:szCs w:val="28"/>
        </w:rPr>
      </w:pPr>
      <w:bookmarkStart w:id="62" w:name="_Toc19192"/>
      <w:bookmarkStart w:id="63" w:name="_Toc493185443"/>
      <w:r>
        <w:rPr>
          <w:rFonts w:hint="eastAsia"/>
          <w:lang w:val="en-US" w:eastAsia="zh-CN"/>
        </w:rPr>
        <w:t>3</w:t>
      </w:r>
      <w:r>
        <w:rPr>
          <w:rFonts w:hint="eastAsia"/>
        </w:rPr>
        <w:t>.2、招标业绩</w:t>
      </w:r>
      <w:bookmarkEnd w:id="61"/>
      <w:bookmarkEnd w:id="62"/>
      <w:bookmarkEnd w:id="63"/>
    </w:p>
    <w:p>
      <w:pPr>
        <w:ind w:firstLine="442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前提条件：</w:t>
      </w:r>
      <w:r>
        <w:rPr>
          <w:rFonts w:hint="eastAsia"/>
          <w:sz w:val="22"/>
          <w:szCs w:val="22"/>
        </w:rPr>
        <w:t>网上注册单位成功。</w:t>
      </w:r>
    </w:p>
    <w:p>
      <w:pPr>
        <w:pStyle w:val="33"/>
        <w:ind w:firstLine="444" w:firstLineChars="201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基本功能：</w:t>
      </w:r>
      <w:r>
        <w:rPr>
          <w:rFonts w:hint="eastAsia"/>
          <w:sz w:val="22"/>
          <w:szCs w:val="22"/>
        </w:rPr>
        <w:t>新增招标业绩的场外业绩。查看场内业绩。</w:t>
      </w:r>
    </w:p>
    <w:p>
      <w:pPr>
        <w:tabs>
          <w:tab w:val="left" w:pos="2257"/>
        </w:tabs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操作步骤：</w:t>
      </w:r>
      <w:r>
        <w:rPr>
          <w:b/>
          <w:sz w:val="22"/>
          <w:szCs w:val="22"/>
        </w:rPr>
        <w:tab/>
      </w:r>
    </w:p>
    <w:p>
      <w:pPr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场外业绩：</w:t>
      </w:r>
    </w:p>
    <w:p>
      <w:pPr>
        <w:ind w:firstLine="0" w:firstLine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1、点击“招标人信息管理--招标业绩”菜单，进入代理业绩列表页面，如下图：</w:t>
      </w:r>
    </w:p>
    <w:p>
      <w:pPr>
        <w:ind w:left="220" w:hanging="220" w:hangingChars="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2、点击“新增业绩”按钮，如下图：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8595" cy="2113915"/>
            <wp:effectExtent l="0" t="0" r="8255" b="635"/>
            <wp:docPr id="5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4" w:firstLineChars="202"/>
        <w:rPr>
          <w:sz w:val="22"/>
          <w:szCs w:val="22"/>
        </w:rPr>
      </w:pPr>
      <w:r>
        <w:rPr>
          <w:rFonts w:hint="eastAsia"/>
          <w:sz w:val="22"/>
          <w:szCs w:val="22"/>
        </w:rPr>
        <w:t>填写页面上标段编号、标段名称等信息。点击“修改保存”按钮，基本信息处于“编辑”中状态，可再次修改。</w:t>
      </w:r>
    </w:p>
    <w:p>
      <w:pPr>
        <w:ind w:left="220" w:hanging="220" w:hangingChars="100"/>
        <w:jc w:val="left"/>
      </w:pPr>
      <w:r>
        <w:rPr>
          <w:rFonts w:hint="eastAsia"/>
          <w:sz w:val="22"/>
          <w:szCs w:val="22"/>
        </w:rPr>
        <w:t>3、点击“下一步”按钮，进入查看业绩页面，如下图：</w:t>
      </w:r>
      <w:r>
        <w:drawing>
          <wp:inline distT="0" distB="0" distL="114300" distR="114300">
            <wp:extent cx="5266055" cy="1923415"/>
            <wp:effectExtent l="0" t="0" r="0" b="635"/>
            <wp:docPr id="161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0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46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20" w:hanging="220" w:hangingChars="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4、点击“提交验证”按钮，基本信息处于“待验证”状态，点击“修改”按钮返回步骤2；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5、点击招标业绩列表页面上铅笔状的“操作”按钮，可修改招标业绩信息；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6、招标业绩列表页面上，“编辑”状态下、“验证未通过”状态下，选中要删除的代理业绩，点击“删除业绩”按钮，可删除选中的记录。</w:t>
      </w:r>
    </w:p>
    <w:p>
      <w:pPr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场内业绩：</w:t>
      </w:r>
      <w:r>
        <w:rPr>
          <w:rFonts w:hint="eastAsia"/>
          <w:color w:val="000000"/>
          <w:sz w:val="22"/>
          <w:szCs w:val="22"/>
        </w:rPr>
        <w:t>针对建设工程项目，建设工程流程走中标结果公告，招标业绩--场内业绩会有一条记录。</w:t>
      </w:r>
      <w:r>
        <w:rPr>
          <w:color w:val="000000"/>
          <w:sz w:val="22"/>
          <w:szCs w:val="22"/>
        </w:rPr>
        <w:t xml:space="preserve"> </w:t>
      </w:r>
      <w:bookmarkStart w:id="64" w:name="_Toc475633821"/>
    </w:p>
    <w:p>
      <w:pPr>
        <w:pStyle w:val="4"/>
        <w:numPr>
          <w:ilvl w:val="0"/>
          <w:numId w:val="0"/>
        </w:numPr>
        <w:ind w:firstLine="320" w:firstLineChars="100"/>
        <w:rPr>
          <w:color w:val="000000"/>
        </w:rPr>
      </w:pPr>
      <w:bookmarkStart w:id="65" w:name="_Toc493185444"/>
      <w:bookmarkStart w:id="66" w:name="_Toc12204"/>
      <w:r>
        <w:rPr>
          <w:rFonts w:hint="eastAsia"/>
          <w:lang w:val="en-US" w:eastAsia="zh-CN"/>
        </w:rPr>
        <w:t>3</w:t>
      </w:r>
      <w:r>
        <w:rPr>
          <w:rFonts w:hint="eastAsia"/>
        </w:rPr>
        <w:t>.3、企业获奖</w:t>
      </w:r>
      <w:bookmarkEnd w:id="64"/>
      <w:bookmarkEnd w:id="65"/>
      <w:bookmarkEnd w:id="66"/>
    </w:p>
    <w:p>
      <w:pPr>
        <w:ind w:firstLine="442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前提条件：</w:t>
      </w:r>
      <w:r>
        <w:rPr>
          <w:rFonts w:hint="eastAsia"/>
          <w:sz w:val="22"/>
          <w:szCs w:val="22"/>
        </w:rPr>
        <w:t>网上注册单位成功。</w:t>
      </w:r>
    </w:p>
    <w:p>
      <w:pPr>
        <w:pStyle w:val="33"/>
        <w:ind w:firstLine="444" w:firstLineChars="201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基本功能：</w:t>
      </w:r>
      <w:r>
        <w:rPr>
          <w:rFonts w:hint="eastAsia"/>
          <w:sz w:val="22"/>
          <w:szCs w:val="22"/>
        </w:rPr>
        <w:t>新增建设单位企业获奖。</w:t>
      </w:r>
    </w:p>
    <w:p>
      <w:pPr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操作步骤：</w:t>
      </w:r>
    </w:p>
    <w:p>
      <w:pPr>
        <w:numPr>
          <w:ilvl w:val="0"/>
          <w:numId w:val="4"/>
        </w:numPr>
        <w:ind w:left="220" w:hanging="220" w:hangingChars="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点击“招标人信息管理--企业获奖”菜单，进入企业获奖列表页面，如下图：</w:t>
      </w:r>
    </w:p>
    <w:p>
      <w:pPr>
        <w:ind w:left="-210" w:leftChars="-100" w:firstLine="0" w:firstLineChars="0"/>
        <w:jc w:val="left"/>
        <w:rPr>
          <w:b/>
        </w:rPr>
      </w:pPr>
      <w:r>
        <w:drawing>
          <wp:inline distT="0" distB="0" distL="114300" distR="114300">
            <wp:extent cx="5274310" cy="2118995"/>
            <wp:effectExtent l="0" t="0" r="2540" b="14605"/>
            <wp:docPr id="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2、点击“新增奖项”按钮，如下图：</w:t>
      </w:r>
    </w:p>
    <w:p>
      <w:pPr>
        <w:ind w:firstLine="210" w:firstLineChars="100"/>
        <w:jc w:val="left"/>
      </w:pPr>
      <w:r>
        <w:drawing>
          <wp:inline distT="0" distB="0" distL="114300" distR="114300">
            <wp:extent cx="5267325" cy="2136775"/>
            <wp:effectExtent l="0" t="0" r="9525" b="15875"/>
            <wp:docPr id="164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07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填写页面上颁奖部门、获奖日期等信息。点击“修改保存”按钮，基本信息处于“编辑”中状态，可再次修改。</w:t>
      </w:r>
      <w:r>
        <w:rPr>
          <w:sz w:val="22"/>
          <w:szCs w:val="22"/>
        </w:rPr>
        <w:t xml:space="preserve"> 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3、在该页面上可以选择需要关联的业绩，点击“关联”按钮，如下图：</w:t>
      </w:r>
    </w:p>
    <w:p>
      <w:pPr>
        <w:ind w:firstLine="199" w:firstLineChars="95"/>
        <w:jc w:val="left"/>
      </w:pPr>
      <w:r>
        <w:drawing>
          <wp:inline distT="0" distB="0" distL="114300" distR="114300">
            <wp:extent cx="5267325" cy="2385695"/>
            <wp:effectExtent l="0" t="0" r="9525" b="14605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4、点击“下一步”按钮，进入查看获奖页面，如下图：         </w:t>
      </w:r>
      <w:r>
        <w:rPr>
          <w:rFonts w:hint="eastAsia"/>
        </w:rPr>
        <w:t xml:space="preserve"> </w:t>
      </w:r>
    </w:p>
    <w:p>
      <w:pPr>
        <w:ind w:firstLine="210" w:firstLineChars="100"/>
        <w:jc w:val="left"/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5037455" cy="1699260"/>
            <wp:effectExtent l="0" t="0" r="0" b="0"/>
            <wp:docPr id="166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09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29" cy="17024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5、点击“提交验证”按钮，基本信息处于“待验证”状态，点击“修改”按钮返回步骤2。</w:t>
      </w:r>
    </w:p>
    <w:p>
      <w:pPr>
        <w:ind w:left="1080" w:leftChars="200" w:hanging="660" w:hangingChars="30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</w:rPr>
        <w:t>注：①点击【选择关联业绩】按钮，即使使用键盘上删除键清除该字段的值，还是关联了业绩的。</w:t>
      </w:r>
    </w:p>
    <w:p>
      <w:pPr>
        <w:pStyle w:val="33"/>
        <w:ind w:firstLine="829" w:firstLineChars="377"/>
        <w:rPr>
          <w:sz w:val="22"/>
          <w:szCs w:val="22"/>
        </w:rPr>
      </w:pPr>
      <w:r>
        <w:rPr>
          <w:rFonts w:hint="eastAsia"/>
          <w:color w:val="FF0000"/>
          <w:sz w:val="22"/>
          <w:szCs w:val="22"/>
        </w:rPr>
        <w:t>②点击【移除关联业绩】按钮，才能去除与该业绩的关联。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6、点击企业获奖列表页面上的“操作”按钮，可修改企业获奖信息，如下图：</w:t>
      </w:r>
    </w:p>
    <w:p>
      <w:pPr>
        <w:ind w:firstLine="210" w:firstLineChars="100"/>
        <w:rPr>
          <w:sz w:val="22"/>
          <w:szCs w:val="22"/>
        </w:rPr>
      </w:pPr>
      <w:r>
        <w:drawing>
          <wp:inline distT="0" distB="0" distL="114300" distR="114300">
            <wp:extent cx="5274945" cy="1845945"/>
            <wp:effectExtent l="0" t="0" r="1905" b="1905"/>
            <wp:docPr id="168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1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8468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>7、企业获奖列表页面上，“编辑”状态下、“验证未通过”状态下，选中要删除的企业获奖，点击“删除奖项”按钮，可删除选中的记录</w:t>
      </w:r>
      <w:bookmarkStart w:id="67" w:name="_Toc475633822"/>
      <w:r>
        <w:rPr>
          <w:rFonts w:hint="eastAsia"/>
          <w:sz w:val="22"/>
          <w:szCs w:val="22"/>
        </w:rPr>
        <w:t>。</w:t>
      </w:r>
    </w:p>
    <w:p>
      <w:pPr>
        <w:pStyle w:val="4"/>
        <w:numPr>
          <w:ilvl w:val="0"/>
          <w:numId w:val="0"/>
        </w:numPr>
        <w:ind w:firstLine="320" w:firstLineChars="100"/>
      </w:pPr>
      <w:bookmarkStart w:id="68" w:name="_Toc493185445"/>
      <w:bookmarkStart w:id="69" w:name="_Toc1061"/>
      <w:r>
        <w:rPr>
          <w:rFonts w:hint="eastAsia"/>
          <w:lang w:val="en-US" w:eastAsia="zh-CN"/>
        </w:rPr>
        <w:t>3</w:t>
      </w:r>
      <w:r>
        <w:rPr>
          <w:rFonts w:hint="eastAsia"/>
        </w:rPr>
        <w:t>.4、奖惩记录</w:t>
      </w:r>
      <w:bookmarkEnd w:id="67"/>
      <w:bookmarkEnd w:id="68"/>
      <w:bookmarkEnd w:id="69"/>
    </w:p>
    <w:p>
      <w:pPr>
        <w:ind w:firstLine="442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前提条件：</w:t>
      </w:r>
      <w:r>
        <w:rPr>
          <w:rFonts w:hint="eastAsia"/>
          <w:sz w:val="22"/>
          <w:szCs w:val="22"/>
        </w:rPr>
        <w:t>网上注册单位成功。</w:t>
      </w:r>
    </w:p>
    <w:p>
      <w:pPr>
        <w:pStyle w:val="33"/>
        <w:ind w:firstLine="444" w:firstLineChars="201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基本功能：</w:t>
      </w:r>
      <w:r>
        <w:rPr>
          <w:rFonts w:hint="eastAsia"/>
          <w:sz w:val="22"/>
          <w:szCs w:val="22"/>
        </w:rPr>
        <w:t>新增招标人奖惩记录。</w:t>
      </w:r>
    </w:p>
    <w:p>
      <w:pPr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操作步骤：</w:t>
      </w:r>
    </w:p>
    <w:p>
      <w:pPr>
        <w:ind w:left="220" w:hanging="220" w:hangingChars="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1、点击“招标人信息管理--奖惩记录”菜单，进入企业获奖列表页面；</w:t>
      </w:r>
    </w:p>
    <w:p>
      <w:pPr>
        <w:ind w:firstLine="0" w:firstLine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2、点击“新增奖惩”按钮，如下图：</w:t>
      </w:r>
    </w:p>
    <w:p>
      <w:pPr>
        <w:ind w:firstLine="210" w:firstLineChars="100"/>
      </w:pPr>
      <w:r>
        <w:drawing>
          <wp:inline distT="0" distB="0" distL="114300" distR="114300">
            <wp:extent cx="5255895" cy="1716405"/>
            <wp:effectExtent l="0" t="0" r="1905" b="0"/>
            <wp:docPr id="176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14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sz w:val="22"/>
          <w:szCs w:val="22"/>
        </w:rPr>
      </w:pPr>
      <w:r>
        <w:rPr>
          <w:rFonts w:hint="eastAsia"/>
          <w:sz w:val="22"/>
          <w:szCs w:val="22"/>
        </w:rPr>
        <w:t>填写页面上单位名称、组织机构代码等信息。点击“修改保存”按钮，基本信息处于“编辑”中状态，可再次修改。</w:t>
      </w:r>
    </w:p>
    <w:p>
      <w:pPr>
        <w:ind w:left="220" w:hanging="220" w:hangingChars="100"/>
        <w:jc w:val="left"/>
      </w:pPr>
      <w:r>
        <w:rPr>
          <w:rFonts w:hint="eastAsia"/>
          <w:sz w:val="22"/>
          <w:szCs w:val="22"/>
        </w:rPr>
        <w:t>4、点击“下一步”按钮，进入查看获奖页面。如下图：</w:t>
      </w:r>
      <w:r>
        <w:drawing>
          <wp:inline distT="0" distB="0" distL="114300" distR="114300">
            <wp:extent cx="5274310" cy="2230120"/>
            <wp:effectExtent l="0" t="0" r="2540" b="0"/>
            <wp:docPr id="177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15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20" w:hanging="220" w:hangingChars="100"/>
        <w:rPr>
          <w:sz w:val="22"/>
          <w:szCs w:val="22"/>
        </w:rPr>
      </w:pPr>
      <w:r>
        <w:rPr>
          <w:rFonts w:hint="eastAsia"/>
          <w:sz w:val="22"/>
          <w:szCs w:val="22"/>
        </w:rPr>
        <w:t>5、点击“提交验证”按钮，基本信息处于“待验证”状态。点击“修改”按钮返回步骤2；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6、点击奖惩记录列表页面上的“操作”按钮，可修改企业获奖信息；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7、奖惩记录列表页面上，“编辑”状态下、“验证未通过”状态下，选中要</w:t>
      </w:r>
      <w:bookmarkStart w:id="70" w:name="_Toc475633823"/>
      <w:r>
        <w:rPr>
          <w:rFonts w:hint="eastAsia"/>
          <w:sz w:val="22"/>
          <w:szCs w:val="22"/>
        </w:rPr>
        <w:t>删除的企业获奖，点击“删除奖项”按钮，可删除选中的记录。</w:t>
      </w:r>
    </w:p>
    <w:bookmarkEnd w:id="70"/>
    <w:p>
      <w:pPr>
        <w:pStyle w:val="4"/>
        <w:numPr>
          <w:ilvl w:val="0"/>
          <w:numId w:val="0"/>
        </w:numPr>
        <w:ind w:firstLine="320" w:firstLineChars="100"/>
        <w:rPr>
          <w:b/>
        </w:rPr>
      </w:pPr>
      <w:bookmarkStart w:id="71" w:name="_Toc493185446"/>
      <w:bookmarkStart w:id="72" w:name="_Toc475633824"/>
      <w:bookmarkStart w:id="73" w:name="_Toc20907"/>
      <w:r>
        <w:rPr>
          <w:rFonts w:hint="eastAsia"/>
          <w:lang w:val="en-US" w:eastAsia="zh-CN"/>
        </w:rPr>
        <w:t>3</w:t>
      </w:r>
      <w:r>
        <w:rPr>
          <w:rFonts w:hint="eastAsia"/>
        </w:rPr>
        <w:t>.5、信息披露</w:t>
      </w:r>
      <w:bookmarkEnd w:id="71"/>
      <w:bookmarkEnd w:id="72"/>
      <w:bookmarkEnd w:id="73"/>
    </w:p>
    <w:p>
      <w:pPr>
        <w:ind w:firstLine="442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前提条件：</w:t>
      </w:r>
      <w:r>
        <w:rPr>
          <w:rFonts w:hint="eastAsia"/>
          <w:sz w:val="22"/>
          <w:szCs w:val="22"/>
        </w:rPr>
        <w:t>网上注册单位成功。</w:t>
      </w:r>
    </w:p>
    <w:p>
      <w:pPr>
        <w:pStyle w:val="33"/>
        <w:ind w:firstLine="444" w:firstLineChars="201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基本功能：</w:t>
      </w:r>
      <w:r>
        <w:rPr>
          <w:rFonts w:hint="eastAsia"/>
          <w:sz w:val="22"/>
          <w:szCs w:val="22"/>
        </w:rPr>
        <w:t>新增建设单位信息披露。</w:t>
      </w:r>
    </w:p>
    <w:p>
      <w:pPr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操作步骤：</w:t>
      </w:r>
    </w:p>
    <w:p>
      <w:pPr>
        <w:ind w:firstLine="0" w:firstLineChars="0"/>
      </w:pPr>
      <w:r>
        <w:rPr>
          <w:rFonts w:hint="eastAsia"/>
          <w:sz w:val="22"/>
          <w:szCs w:val="22"/>
        </w:rPr>
        <w:t>1、点击“招标人信息管理--信息披露”菜单，进入信息披露列表页面。如下图：</w:t>
      </w:r>
      <w:r>
        <w:drawing>
          <wp:inline distT="0" distB="0" distL="114300" distR="114300">
            <wp:extent cx="5269865" cy="2115185"/>
            <wp:effectExtent l="0" t="0" r="6985" b="18415"/>
            <wp:docPr id="6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3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2、点击“新增信息披露”按钮，如下图：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193290"/>
            <wp:effectExtent l="0" t="0" r="4445" b="16510"/>
            <wp:docPr id="183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21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填写信息披露内容。点击“修改保存”按钮，基本信息处于“编辑”中状态，可再次修改。</w:t>
      </w:r>
    </w:p>
    <w:p>
      <w:pPr>
        <w:ind w:firstLine="0" w:firstLine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3、点击“下一步”按钮，进入查看信息披露页面。如下图：  </w:t>
      </w:r>
    </w:p>
    <w:p>
      <w:pPr>
        <w:ind w:firstLine="0" w:firstLineChars="0"/>
        <w:jc w:val="left"/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5274310" cy="2195830"/>
            <wp:effectExtent l="0" t="0" r="2540" b="0"/>
            <wp:docPr id="184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2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9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color w:val="FF0000"/>
          <w:sz w:val="22"/>
          <w:szCs w:val="22"/>
        </w:rPr>
      </w:pPr>
      <w:r>
        <w:rPr>
          <w:rFonts w:hint="eastAsia"/>
          <w:sz w:val="22"/>
          <w:szCs w:val="22"/>
        </w:rPr>
        <w:t>4、点击“提交验证”按钮，基本信息处于“待验证”状态。点击“修改”按钮返回步骤2；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5、点击信息披露列表页面上的“操作”按钮，可修改披露信息；</w:t>
      </w:r>
    </w:p>
    <w:p>
      <w:pPr>
        <w:ind w:firstLine="210" w:firstLineChars="100"/>
      </w:pPr>
      <w:r>
        <w:drawing>
          <wp:inline distT="0" distB="0" distL="114300" distR="114300">
            <wp:extent cx="5269865" cy="2393315"/>
            <wp:effectExtent l="0" t="0" r="6985" b="6985"/>
            <wp:docPr id="6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4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6、信息披露列表页面上，“编辑”状态下、“验证未通过”状态下，选中要删除的信息披露，点击“删除信息披露”按钮，可删除选中的记录。</w:t>
      </w:r>
      <w:bookmarkStart w:id="74" w:name="_信用评价_2"/>
      <w:bookmarkEnd w:id="74"/>
      <w:bookmarkStart w:id="75" w:name="_Toc475633825"/>
    </w:p>
    <w:p>
      <w:pPr>
        <w:pStyle w:val="4"/>
        <w:numPr>
          <w:ilvl w:val="0"/>
          <w:numId w:val="0"/>
        </w:numPr>
        <w:ind w:firstLine="320" w:firstLineChars="100"/>
      </w:pPr>
      <w:bookmarkStart w:id="76" w:name="_Toc20534"/>
      <w:bookmarkStart w:id="77" w:name="_Toc493185447"/>
      <w:r>
        <w:rPr>
          <w:rFonts w:hint="eastAsia"/>
          <w:lang w:val="en-US" w:eastAsia="zh-CN"/>
        </w:rPr>
        <w:t>3</w:t>
      </w:r>
      <w:r>
        <w:rPr>
          <w:rFonts w:hint="eastAsia"/>
        </w:rPr>
        <w:t>.6、信用评价</w:t>
      </w:r>
      <w:bookmarkEnd w:id="75"/>
      <w:bookmarkEnd w:id="76"/>
      <w:bookmarkEnd w:id="77"/>
    </w:p>
    <w:p>
      <w:pPr>
        <w:ind w:firstLine="442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前提条件：</w:t>
      </w:r>
      <w:r>
        <w:rPr>
          <w:rFonts w:hint="eastAsia"/>
          <w:sz w:val="22"/>
          <w:szCs w:val="22"/>
        </w:rPr>
        <w:t>网上注册单位成功。</w:t>
      </w:r>
    </w:p>
    <w:p>
      <w:pPr>
        <w:pStyle w:val="33"/>
        <w:ind w:firstLine="444" w:firstLineChars="201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基本功能：</w:t>
      </w:r>
      <w:r>
        <w:rPr>
          <w:rFonts w:hint="eastAsia"/>
          <w:sz w:val="22"/>
          <w:szCs w:val="22"/>
        </w:rPr>
        <w:t>查看交易中心新增的信用评价。</w:t>
      </w:r>
    </w:p>
    <w:p>
      <w:pPr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操作步骤：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1、点击“招标人信息管理--信用评价”菜单，进入信用评价列表页面。如下图：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64785" cy="2117725"/>
            <wp:effectExtent l="0" t="0" r="12065" b="15875"/>
            <wp:docPr id="6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此页面只具备查看功能，无新增功能。</w:t>
      </w:r>
      <w:bookmarkStart w:id="78" w:name="_未验证的修改_2"/>
      <w:bookmarkEnd w:id="78"/>
      <w:bookmarkStart w:id="79" w:name="_Toc475633826"/>
    </w:p>
    <w:p>
      <w:pPr>
        <w:pStyle w:val="4"/>
        <w:numPr>
          <w:ilvl w:val="0"/>
          <w:numId w:val="0"/>
        </w:numPr>
        <w:ind w:firstLine="320" w:firstLineChars="100"/>
      </w:pPr>
      <w:bookmarkStart w:id="80" w:name="_Toc493185448"/>
      <w:bookmarkStart w:id="81" w:name="_Toc1903"/>
      <w:r>
        <w:rPr>
          <w:rFonts w:hint="eastAsia"/>
          <w:lang w:val="en-US" w:eastAsia="zh-CN"/>
        </w:rPr>
        <w:t>3</w:t>
      </w:r>
      <w:r>
        <w:rPr>
          <w:rFonts w:hint="eastAsia"/>
        </w:rPr>
        <w:t>.7、未验证的修改</w:t>
      </w:r>
      <w:bookmarkEnd w:id="79"/>
      <w:bookmarkEnd w:id="80"/>
      <w:bookmarkEnd w:id="81"/>
    </w:p>
    <w:p>
      <w:pPr>
        <w:ind w:firstLine="442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前提条件：</w:t>
      </w:r>
      <w:r>
        <w:rPr>
          <w:rFonts w:hint="eastAsia"/>
          <w:sz w:val="22"/>
          <w:szCs w:val="22"/>
        </w:rPr>
        <w:t>验证通过之后修改信息会在这里显示记录。</w:t>
      </w:r>
    </w:p>
    <w:p>
      <w:pPr>
        <w:pStyle w:val="33"/>
        <w:ind w:firstLine="444" w:firstLineChars="201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基本功能：</w:t>
      </w:r>
      <w:r>
        <w:rPr>
          <w:rFonts w:hint="eastAsia"/>
          <w:sz w:val="22"/>
          <w:szCs w:val="22"/>
        </w:rPr>
        <w:t>快速到达验证信息页面。</w:t>
      </w:r>
    </w:p>
    <w:p>
      <w:pPr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操作步骤：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1、点击“招标人信息管理--未验证的修改”菜单，进入未验证的修改列表页面；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2、建设单位提交给交易中心验证的信息会在“待验证”队列显示；</w:t>
      </w:r>
    </w:p>
    <w:p>
      <w:pPr>
        <w:ind w:left="220" w:hanging="220" w:hangingChars="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3、交易中心验证不通过的记录会显示在“验证未通过”列。修改“验证未通过”队列下的数据，提交，该条数据会出现在“待验证”队列下。</w:t>
      </w:r>
      <w:bookmarkStart w:id="82" w:name="_变更历史_2"/>
      <w:bookmarkEnd w:id="82"/>
      <w:bookmarkStart w:id="83" w:name="_Toc475633827"/>
    </w:p>
    <w:p>
      <w:pPr>
        <w:pStyle w:val="4"/>
        <w:numPr>
          <w:ilvl w:val="0"/>
          <w:numId w:val="0"/>
        </w:numPr>
        <w:ind w:firstLine="320" w:firstLineChars="100"/>
      </w:pPr>
      <w:bookmarkStart w:id="84" w:name="_Toc493185449"/>
      <w:bookmarkStart w:id="85" w:name="_Toc20643"/>
      <w:r>
        <w:rPr>
          <w:rFonts w:hint="eastAsia"/>
          <w:lang w:val="en-US" w:eastAsia="zh-CN"/>
        </w:rPr>
        <w:t>3</w:t>
      </w:r>
      <w:r>
        <w:rPr>
          <w:rFonts w:hint="eastAsia"/>
        </w:rPr>
        <w:t>.8、变更历史</w:t>
      </w:r>
      <w:bookmarkEnd w:id="83"/>
      <w:bookmarkEnd w:id="84"/>
      <w:bookmarkEnd w:id="85"/>
    </w:p>
    <w:p>
      <w:pPr>
        <w:ind w:firstLine="442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前提条件：</w:t>
      </w:r>
      <w:r>
        <w:rPr>
          <w:rFonts w:hint="eastAsia"/>
          <w:sz w:val="22"/>
          <w:szCs w:val="22"/>
        </w:rPr>
        <w:t>验证通过的信息修改之后验证通过，才会在这里显示。</w:t>
      </w:r>
    </w:p>
    <w:p>
      <w:pPr>
        <w:pStyle w:val="33"/>
        <w:ind w:firstLine="444" w:firstLineChars="201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基本功能：</w:t>
      </w:r>
      <w:r>
        <w:rPr>
          <w:rFonts w:hint="eastAsia"/>
          <w:sz w:val="22"/>
          <w:szCs w:val="22"/>
        </w:rPr>
        <w:t>显示变更前后的信息。</w:t>
      </w:r>
    </w:p>
    <w:p>
      <w:pPr>
        <w:ind w:firstLine="44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操作步骤：</w:t>
      </w:r>
    </w:p>
    <w:p>
      <w:pPr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1、点击“招标人信息管理--变更历史”菜单，进入变更历史列表页面。采购单位修改诚信库信息（如修改基本信息，修改之后的信息验证通过之后会在这里显示），这里显示变更前后的数据。</w:t>
      </w:r>
    </w:p>
    <w:p>
      <w:pPr>
        <w:pStyle w:val="4"/>
        <w:numPr>
          <w:ilvl w:val="0"/>
          <w:numId w:val="0"/>
        </w:numPr>
        <w:ind w:firstLine="320" w:firstLineChars="100"/>
      </w:pPr>
      <w:bookmarkStart w:id="86" w:name="_Toc493185450"/>
      <w:bookmarkStart w:id="87" w:name="_Toc21019"/>
      <w:r>
        <w:rPr>
          <w:rFonts w:hint="eastAsia"/>
          <w:lang w:val="en-US" w:eastAsia="zh-CN"/>
        </w:rPr>
        <w:t>3</w:t>
      </w:r>
      <w:r>
        <w:rPr>
          <w:rFonts w:hint="eastAsia"/>
        </w:rPr>
        <w:t>.9、修改密码</w:t>
      </w:r>
      <w:bookmarkEnd w:id="86"/>
      <w:bookmarkEnd w:id="87"/>
    </w:p>
    <w:p>
      <w:pPr>
        <w:ind w:firstLine="220" w:firstLineChars="100"/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/>
          <w:sz w:val="22"/>
          <w:szCs w:val="22"/>
        </w:rPr>
        <w:t xml:space="preserve">    1.</w:t>
      </w:r>
      <w:r>
        <w:rPr>
          <w:rFonts w:hint="eastAsia" w:asciiTheme="minorEastAsia" w:hAnsiTheme="minorEastAsia" w:eastAsiaTheme="minorEastAsia"/>
          <w:sz w:val="22"/>
          <w:szCs w:val="22"/>
        </w:rPr>
        <w:t>若要修改登录密码，点击左边“修改密码”菜单，依次输入各密码，点击左上方“修改密码”，完成密码修改；</w:t>
      </w:r>
    </w:p>
    <w:p>
      <w:pPr>
        <w:ind w:firstLine="0" w:firstLineChars="0"/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114300" distR="114300">
            <wp:extent cx="5268595" cy="2117725"/>
            <wp:effectExtent l="0" t="0" r="8255" b="15875"/>
            <wp:docPr id="6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0" w:firstLineChars="100"/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 xml:space="preserve">    2.点击右上方“关闭”，使用新密码完成登录操作（</w:t>
      </w:r>
      <w:r>
        <w:rPr>
          <w:rFonts w:hint="eastAsia" w:asciiTheme="minorEastAsia" w:hAnsiTheme="minorEastAsia" w:eastAsiaTheme="minorEastAsia"/>
          <w:b/>
          <w:color w:val="FF0000"/>
          <w:sz w:val="22"/>
          <w:szCs w:val="22"/>
        </w:rPr>
        <w:t>请牢记修改的新密码，</w:t>
      </w:r>
      <w:r>
        <w:rPr>
          <w:rFonts w:hint="eastAsia" w:asciiTheme="minorEastAsia" w:hAnsiTheme="minorEastAsia" w:eastAsiaTheme="minorEastAsia"/>
          <w:color w:val="000000" w:themeColor="text1"/>
          <w:sz w:val="22"/>
          <w:szCs w:val="22"/>
        </w:rPr>
        <w:t>若操作人员较多，</w:t>
      </w:r>
      <w:r>
        <w:rPr>
          <w:rFonts w:hint="eastAsia" w:asciiTheme="minorEastAsia" w:hAnsiTheme="minorEastAsia" w:eastAsiaTheme="minorEastAsia"/>
          <w:b/>
          <w:color w:val="FF0000"/>
          <w:sz w:val="22"/>
          <w:szCs w:val="22"/>
        </w:rPr>
        <w:t>可不修改密码</w:t>
      </w:r>
      <w:r>
        <w:rPr>
          <w:rFonts w:hint="eastAsia" w:asciiTheme="minorEastAsia" w:hAnsiTheme="minorEastAsia" w:eastAsiaTheme="minorEastAsia"/>
          <w:sz w:val="22"/>
          <w:szCs w:val="22"/>
        </w:rPr>
        <w:t>）。</w:t>
      </w:r>
    </w:p>
    <w:p>
      <w:pPr>
        <w:widowControl/>
        <w:ind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rPr>
          <w:rFonts w:hint="default" w:eastAsia="宋体" w:asciiTheme="minorEastAsia" w:hAnsiTheme="minorEastAsia"/>
          <w:sz w:val="22"/>
          <w:szCs w:val="22"/>
          <w:lang w:val="en-US" w:eastAsia="zh-CN"/>
        </w:rPr>
      </w:pPr>
      <w:bookmarkStart w:id="88" w:name="_Toc31078"/>
      <w:bookmarkStart w:id="89" w:name="_Toc493185451"/>
      <w:r>
        <w:rPr>
          <w:rFonts w:hint="eastAsia"/>
          <w:lang w:val="en-US" w:eastAsia="zh-CN"/>
        </w:rPr>
        <w:t>四</w:t>
      </w:r>
      <w:r>
        <w:rPr>
          <w:rFonts w:hint="eastAsia"/>
        </w:rPr>
        <w:t>、采购</w:t>
      </w:r>
      <w:r>
        <w:rPr>
          <w:rFonts w:hint="eastAsia"/>
          <w:lang w:val="en-US" w:eastAsia="zh-CN"/>
        </w:rPr>
        <w:t>代理</w:t>
      </w:r>
      <w:r>
        <w:rPr>
          <w:rFonts w:hint="eastAsia"/>
        </w:rPr>
        <w:t>单位采购业务</w:t>
      </w:r>
      <w:bookmarkEnd w:id="88"/>
      <w:bookmarkEnd w:id="89"/>
    </w:p>
    <w:p>
      <w:pPr>
        <w:ind w:firstLine="440"/>
        <w:rPr>
          <w:rFonts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</w:rPr>
        <w:t>1、会员系统登录，</w:t>
      </w:r>
      <w:r>
        <w:rPr>
          <w:rFonts w:hint="eastAsia"/>
        </w:rPr>
        <w:t>直接输入网址</w:t>
      </w:r>
      <w:r>
        <w:t>http://222.162.70.67:8082/</w:t>
      </w:r>
      <w:r>
        <w:rPr>
          <w:rFonts w:hint="eastAsia"/>
        </w:rPr>
        <w:t>进入网站首页，选择“</w:t>
      </w:r>
      <w:r>
        <w:rPr>
          <w:rFonts w:hint="eastAsia"/>
          <w:lang w:val="en-US" w:eastAsia="zh-CN"/>
        </w:rPr>
        <w:t>会员单位登录</w:t>
      </w:r>
      <w:r>
        <w:rPr>
          <w:rFonts w:hint="eastAsia"/>
        </w:rPr>
        <w:t>”；</w:t>
      </w:r>
      <w:r>
        <w:rPr>
          <w:rFonts w:hint="eastAsia" w:asciiTheme="minorEastAsia" w:hAnsiTheme="minorEastAsia"/>
          <w:sz w:val="22"/>
          <w:szCs w:val="22"/>
        </w:rPr>
        <w:t>；</w:t>
      </w:r>
    </w:p>
    <w:p>
      <w:pPr>
        <w:ind w:firstLine="0" w:firstLineChars="0"/>
        <w:rPr>
          <w:rFonts w:hint="eastAsia" w:eastAsia="宋体" w:asciiTheme="minorEastAsia" w:hAnsiTheme="minorEastAsia"/>
          <w:sz w:val="28"/>
          <w:szCs w:val="28"/>
          <w:lang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eastAsia="zh-CN"/>
        </w:rPr>
        <w:drawing>
          <wp:inline distT="0" distB="0" distL="114300" distR="114300">
            <wp:extent cx="5261610" cy="2820035"/>
            <wp:effectExtent l="0" t="0" r="11430" b="14605"/>
            <wp:docPr id="71" name="图片 71" descr="长白山项目平台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长白山项目平台主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</w:rPr>
        <w:t>2、点击 登录；</w:t>
      </w:r>
    </w:p>
    <w:p>
      <w:pPr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534285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b/>
        </w:rPr>
      </w:pPr>
      <w:r>
        <w:rPr>
          <w:rFonts w:hint="eastAsia" w:asciiTheme="minorEastAsia" w:hAnsiTheme="minorEastAsia"/>
          <w:sz w:val="22"/>
          <w:szCs w:val="28"/>
        </w:rPr>
        <w:t>3、输入注册的账号密码，点击 立即登录；</w:t>
      </w:r>
    </w:p>
    <w:p>
      <w:pPr>
        <w:pStyle w:val="4"/>
        <w:numPr>
          <w:ilvl w:val="1"/>
          <w:numId w:val="0"/>
        </w:numPr>
        <w:tabs>
          <w:tab w:val="left" w:pos="567"/>
        </w:tabs>
        <w:jc w:val="left"/>
      </w:pPr>
      <w:bookmarkStart w:id="90" w:name="_Toc45202122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4.1、</w:t>
      </w:r>
      <w:r>
        <w:rPr>
          <w:rFonts w:hint="eastAsia"/>
        </w:rPr>
        <w:t>项目注册</w:t>
      </w:r>
      <w:bookmarkEnd w:id="90"/>
    </w:p>
    <w:p>
      <w:pPr>
        <w:ind w:firstLine="431"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基本功能：</w:t>
      </w:r>
      <w:r>
        <w:rPr>
          <w:rFonts w:hint="eastAsia"/>
          <w:color w:val="000000" w:themeColor="text1"/>
        </w:rPr>
        <w:t>注册新项目</w:t>
      </w:r>
    </w:p>
    <w:p>
      <w:pPr>
        <w:ind w:firstLine="43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操作步骤：</w:t>
      </w:r>
    </w:p>
    <w:p>
      <w:pPr>
        <w:ind w:firstLine="420"/>
      </w:pPr>
      <w:r>
        <w:rPr>
          <w:rFonts w:hint="eastAsia"/>
        </w:rPr>
        <w:t>1、点击“采购业务－项目注册”菜单，进入项目列表页面。如下图：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2、点击“新建项目”按钮，进入“新建项目”信息页面。如下图：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填写页面上的信息。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①表单中加“*”号的字段为必填项，未加“*”号的字段，请按照项目实际填写。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②点击“…”按钮选择采购单位后，“采购联系人”、“采购联系电话”等会自动获取诚信库中的对应信息。</w:t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3、在分包明细中点击“增加分包”按钮，可新增分包；在附件信息中点击 “电子件管理”按钮，可上传相关电子件。如下图：</w:t>
      </w:r>
    </w:p>
    <w:p>
      <w:pPr>
        <w:ind w:firstLine="0" w:firstLineChars="0"/>
        <w:jc w:val="center"/>
        <w:rPr>
          <w:color w:val="000000" w:themeColor="text1"/>
        </w:rPr>
      </w:pPr>
      <w:r>
        <w:drawing>
          <wp:inline distT="0" distB="0" distL="114300" distR="114300">
            <wp:extent cx="5262880" cy="1426210"/>
            <wp:effectExtent l="0" t="0" r="10160" b="635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4、填写完成后，点击“提交信息”按钮，提交交易中心审核。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9865" cy="2384425"/>
            <wp:effectExtent l="0" t="0" r="3175" b="8255"/>
            <wp:docPr id="10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注：提交审核后，项目信息无法修改，请确认信息填写无误后提交。若尚有未确认部分，请点击“修改保存”按钮保存已修改信息。</w:t>
      </w:r>
    </w:p>
    <w:p>
      <w:pPr>
        <w:ind w:firstLine="420"/>
      </w:pPr>
      <w:r>
        <w:rPr>
          <w:rFonts w:hint="eastAsia"/>
          <w:color w:val="000000" w:themeColor="text1"/>
        </w:rPr>
        <w:t>5、</w:t>
      </w:r>
      <w:r>
        <w:rPr>
          <w:rFonts w:hint="eastAsia"/>
        </w:rPr>
        <w:t>项目列表页面上，可查看项目审核进度，点击“</w:t>
      </w:r>
      <w:r>
        <w:rPr>
          <w:rFonts w:hint="eastAsia"/>
        </w:rPr>
        <w:drawing>
          <wp:inline distT="0" distB="0" distL="114300" distR="114300">
            <wp:extent cx="307340" cy="314960"/>
            <wp:effectExtent l="0" t="0" r="12700" b="508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”按钮可查看项目注册信息。如下图：</w:t>
      </w:r>
    </w:p>
    <w:p>
      <w:pPr>
        <w:ind w:firstLine="0" w:firstLineChars="0"/>
        <w:jc w:val="center"/>
        <w:rPr>
          <w:color w:val="000000" w:themeColor="text1"/>
        </w:rPr>
      </w:pPr>
      <w:r>
        <w:drawing>
          <wp:inline distT="0" distB="0" distL="114300" distR="114300">
            <wp:extent cx="5266690" cy="2553970"/>
            <wp:effectExtent l="0" t="0" r="6350" b="635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color w:val="000000" w:themeColor="text1"/>
        </w:rPr>
        <w:t>6、“</w:t>
      </w:r>
      <w:r>
        <w:rPr>
          <w:rFonts w:hint="eastAsia"/>
        </w:rPr>
        <w:t>编辑中”与“审核不通过”状态下的项目可删除，勾选要删除的项目，点击“删除项目”按钮即可删除。“待审核”与“审核通过”状态下的项目不可删除。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1113790"/>
            <wp:effectExtent l="0" t="0" r="5715" b="13970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</w:pPr>
      <w:bookmarkStart w:id="91" w:name="_Toc45202123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4.2、</w:t>
      </w:r>
      <w:r>
        <w:rPr>
          <w:rFonts w:hint="eastAsia"/>
        </w:rPr>
        <w:t>场地预约</w:t>
      </w:r>
      <w:bookmarkEnd w:id="91"/>
    </w:p>
    <w:p>
      <w:pPr>
        <w:ind w:firstLine="431"/>
      </w:pPr>
      <w:r>
        <w:rPr>
          <w:rFonts w:hint="eastAsia"/>
          <w:b/>
          <w:bCs/>
        </w:rPr>
        <w:t>前置条件：</w:t>
      </w:r>
      <w:r>
        <w:rPr>
          <w:rFonts w:hint="eastAsia"/>
        </w:rPr>
        <w:t>项目注册审核通过</w:t>
      </w:r>
    </w:p>
    <w:p>
      <w:pPr>
        <w:ind w:firstLine="431"/>
        <w:rPr>
          <w:color w:val="000000" w:themeColor="text1"/>
        </w:rPr>
      </w:pPr>
      <w:r>
        <w:rPr>
          <w:rFonts w:hint="eastAsia"/>
          <w:b/>
          <w:color w:val="000000" w:themeColor="text1"/>
        </w:rPr>
        <w:t>基本功能：</w:t>
      </w:r>
      <w:r>
        <w:rPr>
          <w:rFonts w:hint="eastAsia"/>
          <w:bCs/>
          <w:color w:val="000000" w:themeColor="text1"/>
        </w:rPr>
        <w:t>开标</w:t>
      </w:r>
      <w:r>
        <w:rPr>
          <w:rFonts w:hint="eastAsia"/>
          <w:color w:val="000000" w:themeColor="text1"/>
        </w:rPr>
        <w:t>场地预约</w:t>
      </w:r>
    </w:p>
    <w:p>
      <w:pPr>
        <w:ind w:firstLine="43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操作步骤：</w:t>
      </w:r>
    </w:p>
    <w:p>
      <w:pPr>
        <w:ind w:firstLine="420"/>
      </w:pPr>
      <w:r>
        <w:rPr>
          <w:rFonts w:hint="eastAsia"/>
        </w:rPr>
        <w:t>1、点击 “采购业务—场地预约”菜单，进入开标场地预约列表页面，如下图：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2、点击“新增开标场地”按钮，进入“挑选分包”页面。如下图：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3、选择相应的标段（包），点击“确定选择”按钮，进入“开评标场地预约”页面。如下图：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填写页面上的信息。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①设置的“开标时间”必须晚于当前时间。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②选择的“开标室”在同时间段内不能与其他标段（包）重复。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③可以在“场地使用信息”中查看开标场地使用情况。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④根据《中华人民共和国政府采购法》 第三十五条 货物和服务项目实行招标方式采购的，自招标文件开始发出之日起至投标人提交投标文件截止之日止，不得少于二十日。</w:t>
      </w:r>
    </w:p>
    <w:p>
      <w:pPr>
        <w:ind w:firstLine="420"/>
        <w:rPr>
          <w:color w:val="FF0000"/>
        </w:rPr>
      </w:pPr>
    </w:p>
    <w:p>
      <w:pPr>
        <w:ind w:firstLine="420"/>
      </w:pPr>
      <w:r>
        <w:rPr>
          <w:rFonts w:hint="eastAsia"/>
        </w:rPr>
        <w:t>4、点击“提交信息”按钮，提交审核。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/>
        </w:rPr>
        <w:t>5.提交成功后，等待交易中心审核确认。</w:t>
      </w:r>
    </w:p>
    <w:p>
      <w:pPr>
        <w:ind w:firstLine="0" w:firstLineChars="0"/>
      </w:pPr>
    </w:p>
    <w:p>
      <w:pPr>
        <w:pStyle w:val="4"/>
        <w:numPr>
          <w:ilvl w:val="1"/>
          <w:numId w:val="0"/>
        </w:numPr>
        <w:tabs>
          <w:tab w:val="left" w:pos="567"/>
        </w:tabs>
      </w:pPr>
      <w:bookmarkStart w:id="92" w:name="_Toc45202124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4.3、</w:t>
      </w:r>
      <w:r>
        <w:rPr>
          <w:rFonts w:hint="eastAsia"/>
        </w:rPr>
        <w:t>场地变更</w:t>
      </w:r>
      <w:bookmarkEnd w:id="92"/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</w:rPr>
        <w:t>：</w:t>
      </w:r>
      <w:r>
        <w:rPr>
          <w:rFonts w:hint="eastAsia"/>
          <w:bCs/>
          <w:color w:val="000000" w:themeColor="text1"/>
        </w:rPr>
        <w:t>开评标场地已预约</w:t>
      </w:r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color w:val="000000" w:themeColor="text1"/>
        </w:rPr>
        <w:t>基本功能：</w:t>
      </w:r>
      <w:r>
        <w:rPr>
          <w:rFonts w:hint="eastAsia"/>
          <w:bCs/>
          <w:color w:val="000000" w:themeColor="text1"/>
        </w:rPr>
        <w:t>开评标场地变更</w:t>
      </w:r>
    </w:p>
    <w:p>
      <w:pPr>
        <w:ind w:firstLine="43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操作步骤：</w:t>
      </w:r>
    </w:p>
    <w:p>
      <w:pPr>
        <w:ind w:firstLine="420"/>
        <w:jc w:val="both"/>
      </w:pPr>
      <w:r>
        <w:rPr>
          <w:rFonts w:hint="eastAsia"/>
        </w:rPr>
        <w:t>1、点击“采购业务—场地变更”菜单，进入开评标场地变更列表页面。如下图：</w:t>
      </w:r>
    </w:p>
    <w:p>
      <w:pPr>
        <w:ind w:firstLine="0" w:firstLineChars="0"/>
        <w:jc w:val="center"/>
        <w:rPr>
          <w:color w:val="FF0000"/>
        </w:rPr>
      </w:pPr>
      <w:r>
        <w:drawing>
          <wp:inline distT="0" distB="0" distL="114300" distR="114300">
            <wp:extent cx="5266690" cy="2553970"/>
            <wp:effectExtent l="0" t="0" r="6350" b="635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2、点击“新增开标场地变更”按钮，进入“挑选分包”页面。如下图：</w:t>
      </w:r>
    </w:p>
    <w:p>
      <w:pPr>
        <w:ind w:firstLine="0" w:firstLineChars="0"/>
        <w:jc w:val="center"/>
        <w:rPr>
          <w:color w:val="FF0000"/>
        </w:rPr>
      </w:pPr>
      <w:r>
        <w:drawing>
          <wp:inline distT="0" distB="0" distL="114300" distR="114300">
            <wp:extent cx="5266690" cy="2553970"/>
            <wp:effectExtent l="0" t="0" r="6350" b="635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3、选择相应的标段（包），点击“确认选择”按钮，进入“新增开评标场地变更”页面。如下图：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4、填写变更信息后，点击“提交信息”按钮，提交审核。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注：若无需变更，则不需要进行此操作。</w:t>
      </w:r>
    </w:p>
    <w:p>
      <w:pPr>
        <w:ind w:firstLine="0" w:firstLineChars="0"/>
        <w:rPr>
          <w:b/>
          <w:color w:val="000000" w:themeColor="text1"/>
        </w:rPr>
      </w:pPr>
    </w:p>
    <w:p>
      <w:pPr>
        <w:pStyle w:val="4"/>
        <w:numPr>
          <w:ilvl w:val="1"/>
          <w:numId w:val="0"/>
        </w:numPr>
        <w:tabs>
          <w:tab w:val="left" w:pos="567"/>
        </w:tabs>
      </w:pPr>
      <w:bookmarkStart w:id="93" w:name="_Toc45202126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4.4、</w:t>
      </w:r>
      <w:r>
        <w:rPr>
          <w:rFonts w:hint="eastAsia"/>
        </w:rPr>
        <w:t>招标公告</w:t>
      </w:r>
      <w:bookmarkEnd w:id="93"/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</w:rPr>
        <w:t>：</w:t>
      </w:r>
      <w:r>
        <w:rPr>
          <w:rFonts w:hint="eastAsia"/>
          <w:bCs/>
          <w:color w:val="000000" w:themeColor="text1"/>
        </w:rPr>
        <w:t>招标项目审核通过</w:t>
      </w:r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color w:val="000000" w:themeColor="text1"/>
        </w:rPr>
        <w:t>基本功能：</w:t>
      </w:r>
      <w:r>
        <w:rPr>
          <w:rFonts w:hint="eastAsia"/>
          <w:bCs/>
          <w:color w:val="000000" w:themeColor="text1"/>
        </w:rPr>
        <w:t>编辑、发布招标公告</w:t>
      </w:r>
    </w:p>
    <w:p>
      <w:pPr>
        <w:ind w:firstLine="43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操作步骤：</w:t>
      </w:r>
    </w:p>
    <w:p>
      <w:pPr>
        <w:ind w:firstLine="420"/>
      </w:pPr>
      <w:r>
        <w:rPr>
          <w:rFonts w:hint="eastAsia"/>
        </w:rPr>
        <w:t>1、点击“采购业务管理－招标公告”菜单，进入招标公告列表页面。如下图：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2、点击“新增交易公告”按钮，进入“挑选分包”页面。如下图：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3、选择分包，点击“确定选择”按钮，进入“新增交易公告”页面中，如下图：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 xml:space="preserve">注： </w:t>
      </w:r>
    </w:p>
    <w:p>
      <w:pPr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加“*”号的字段为必填项，不加的为非必填项，请按项目实际填写。</w:t>
      </w:r>
    </w:p>
    <w:p>
      <w:pPr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点击分包信息右侧“+”号可添加分包（分包需已审核通过）。</w:t>
      </w:r>
    </w:p>
    <w:p>
      <w:pPr>
        <w:pStyle w:val="42"/>
        <w:ind w:left="420" w:firstLine="0" w:firstLineChars="0"/>
      </w:pPr>
      <w:r>
        <w:rPr>
          <w:rFonts w:hint="eastAsia"/>
        </w:rPr>
        <w:t>4、填写公告内容完成后，点击“修改保存”按钮，招标公告保存成功。状态为编辑中。</w:t>
      </w:r>
    </w:p>
    <w:p>
      <w:pPr>
        <w:ind w:firstLine="420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、点击“提交信息”按钮，输入签署意见并确认提交，如下图：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</w:pPr>
      <w:bookmarkStart w:id="94" w:name="_Toc45202125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4.5、</w:t>
      </w:r>
      <w:r>
        <w:rPr>
          <w:rFonts w:hint="eastAsia"/>
        </w:rPr>
        <w:t>招标文件</w:t>
      </w:r>
      <w:bookmarkEnd w:id="94"/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</w:rPr>
        <w:t>：</w:t>
      </w:r>
      <w:r>
        <w:rPr>
          <w:rFonts w:hint="eastAsia"/>
          <w:bCs/>
          <w:color w:val="000000" w:themeColor="text1"/>
        </w:rPr>
        <w:t>招标项目审核通过</w:t>
      </w:r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color w:val="000000" w:themeColor="text1"/>
        </w:rPr>
        <w:t>基本功能：</w:t>
      </w:r>
      <w:r>
        <w:rPr>
          <w:rFonts w:hint="eastAsia"/>
          <w:bCs/>
          <w:color w:val="000000" w:themeColor="text1"/>
        </w:rPr>
        <w:t>新增/制作交易文件</w:t>
      </w:r>
    </w:p>
    <w:p>
      <w:pPr>
        <w:ind w:firstLine="43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操作步骤：</w:t>
      </w:r>
    </w:p>
    <w:p>
      <w:pPr>
        <w:ind w:firstLine="420"/>
      </w:pPr>
      <w:r>
        <w:rPr>
          <w:rFonts w:hint="eastAsia"/>
        </w:rPr>
        <w:t>1、点击“采购业务－招标文件”菜单，进入招标公告列表页面。如下图：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2、点击“新增交易文件”按钮，进入“挑选分包”页面。如下图：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3、选择标段（包），点击“确定选择”按钮，进入“新增交易文件”页面中，如下图：</w:t>
      </w:r>
    </w:p>
    <w:p>
      <w:pPr>
        <w:ind w:firstLine="0" w:firstLineChars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325" cy="2405380"/>
            <wp:effectExtent l="0" t="0" r="5715" b="2540"/>
            <wp:docPr id="1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2859405"/>
            <wp:effectExtent l="0" t="0" r="13970" b="5715"/>
            <wp:docPr id="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/>
        </w:rPr>
        <w:t>4、点击“制作”按钮选择模板，制作完成后点击“电子件管理”上传制作完成的交易文件。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76215" cy="2404110"/>
            <wp:effectExtent l="0" t="0" r="12065" b="3810"/>
            <wp:docPr id="1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注：线下项目招标文件格式不做限制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可直接上传制作好的招标文件</w:t>
      </w:r>
      <w:r>
        <w:rPr>
          <w:rFonts w:hint="eastAsia"/>
          <w:color w:val="FF0000"/>
        </w:rPr>
        <w:t>。</w:t>
      </w:r>
    </w:p>
    <w:p>
      <w:pPr>
        <w:ind w:firstLine="420"/>
      </w:pPr>
      <w:r>
        <w:rPr>
          <w:rFonts w:hint="eastAsia"/>
        </w:rPr>
        <w:t>5、招标文件制作并上传完成后，点击“采购单位确认”按钮，输入签署意见并确认提交，如下图：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6.提交成功后，等待采购单位与交易中心审核确认。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color w:val="FF0000"/>
        </w:rPr>
        <w:t>注：采购单位与交易中心均审核通过之后，招标文件才算审核通过。</w:t>
      </w:r>
    </w:p>
    <w:p>
      <w:pPr>
        <w:ind w:firstLine="0" w:firstLineChars="0"/>
      </w:pPr>
    </w:p>
    <w:p>
      <w:pPr>
        <w:pStyle w:val="4"/>
        <w:numPr>
          <w:ilvl w:val="1"/>
          <w:numId w:val="0"/>
        </w:numPr>
        <w:tabs>
          <w:tab w:val="left" w:pos="567"/>
        </w:tabs>
      </w:pPr>
      <w:bookmarkStart w:id="95" w:name="_Toc45202127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4.6、</w:t>
      </w:r>
      <w:r>
        <w:rPr>
          <w:rFonts w:hint="eastAsia"/>
        </w:rPr>
        <w:t>答疑文件</w:t>
      </w:r>
      <w:bookmarkEnd w:id="95"/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</w:rPr>
        <w:t>：</w:t>
      </w:r>
      <w:r>
        <w:rPr>
          <w:rFonts w:hint="eastAsia"/>
          <w:bCs/>
          <w:color w:val="000000" w:themeColor="text1"/>
        </w:rPr>
        <w:t>招标文件已发布</w:t>
      </w:r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color w:val="000000" w:themeColor="text1"/>
        </w:rPr>
        <w:t>基本功能：</w:t>
      </w:r>
      <w:r>
        <w:rPr>
          <w:rFonts w:hint="eastAsia"/>
          <w:bCs/>
          <w:color w:val="000000" w:themeColor="text1"/>
        </w:rPr>
        <w:t>制作并发布答疑文件</w:t>
      </w:r>
    </w:p>
    <w:p>
      <w:pPr>
        <w:ind w:firstLine="431"/>
      </w:pPr>
      <w:r>
        <w:rPr>
          <w:rFonts w:hint="eastAsia"/>
          <w:b/>
          <w:color w:val="000000" w:themeColor="text1"/>
        </w:rPr>
        <w:t>操作步骤：</w:t>
      </w:r>
    </w:p>
    <w:p>
      <w:pPr>
        <w:ind w:left="420" w:firstLine="0" w:firstLineChars="0"/>
      </w:pPr>
      <w:r>
        <w:rPr>
          <w:rFonts w:hint="eastAsia"/>
        </w:rPr>
        <w:t xml:space="preserve">1、点击“采购业务—答疑文件” 菜单，进入答疑文件列表页面。如下图： 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2、点击“新增答疑”按钮，进入“挑选交易文件”页面。如下图：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3、选择相应的标段，点击“确认选择”按钮，进入“新增答疑文件（第1次澄清）”页面，填写答疑信息。如下图：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4、在“相关附件”中，点击“电子件管理”按钮，上传“答疑澄清文件”。如下图：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466090"/>
            <wp:effectExtent l="0" t="0" r="5715" b="6350"/>
            <wp:docPr id="1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5、信息填写完成后，点击“采购单位确认”按钮，提交采购单位及交易中心审核确认。</w:t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FF0000"/>
        </w:rPr>
        <w:t>注：若无答疑文件，则不需要进行此操作。</w:t>
      </w:r>
    </w:p>
    <w:p>
      <w:pPr>
        <w:ind w:firstLine="0" w:firstLineChars="0"/>
      </w:pPr>
    </w:p>
    <w:p>
      <w:pPr>
        <w:pStyle w:val="4"/>
        <w:numPr>
          <w:ilvl w:val="1"/>
          <w:numId w:val="0"/>
        </w:numPr>
        <w:tabs>
          <w:tab w:val="left" w:pos="567"/>
        </w:tabs>
      </w:pPr>
      <w:bookmarkStart w:id="96" w:name="_Toc45202128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4.7、</w:t>
      </w:r>
      <w:r>
        <w:rPr>
          <w:rFonts w:hint="eastAsia"/>
        </w:rPr>
        <w:t>变更公告</w:t>
      </w:r>
      <w:bookmarkEnd w:id="96"/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</w:rPr>
        <w:t>：</w:t>
      </w:r>
      <w:r>
        <w:rPr>
          <w:rFonts w:hint="eastAsia"/>
          <w:bCs/>
          <w:color w:val="000000" w:themeColor="text1"/>
        </w:rPr>
        <w:t>招标公告已发布</w:t>
      </w:r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color w:val="000000" w:themeColor="text1"/>
        </w:rPr>
        <w:t>基本功能：</w:t>
      </w:r>
      <w:r>
        <w:rPr>
          <w:rFonts w:hint="eastAsia"/>
          <w:bCs/>
          <w:color w:val="000000" w:themeColor="text1"/>
        </w:rPr>
        <w:t>变更招标公告</w:t>
      </w:r>
    </w:p>
    <w:p>
      <w:pPr>
        <w:ind w:firstLine="43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操作步骤：</w:t>
      </w:r>
    </w:p>
    <w:p>
      <w:pPr>
        <w:ind w:firstLine="420"/>
      </w:pPr>
      <w:r>
        <w:rPr>
          <w:rFonts w:hint="eastAsia"/>
        </w:rPr>
        <w:t>1、点击“采购业务—变更公告”菜单，进入变更公告列表页面，如下图：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2、点击“新增变更公告”按钮，进入“挑选招标公告”页面，如下图：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3、选择相应招标公告，点击“确定选择”按钮，进入“新增变更公告”页面，如下图：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注：公告变更时间只能往后变更。</w:t>
      </w:r>
    </w:p>
    <w:p>
      <w:pPr>
        <w:ind w:firstLine="0" w:firstLineChars="0"/>
      </w:pPr>
    </w:p>
    <w:p>
      <w:pPr>
        <w:ind w:firstLine="42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、点击“提交备案”按钮，输入审核意见，点击“确认提交”按钮，提交变更公告审核：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color w:val="FF0000"/>
        </w:rPr>
      </w:pPr>
      <w:r>
        <w:rPr>
          <w:rFonts w:hint="eastAsia"/>
          <w:color w:val="FF0000"/>
        </w:rPr>
        <w:t>注：若无需变更公告，则不需要进行此操作。</w:t>
      </w:r>
    </w:p>
    <w:p>
      <w:pPr>
        <w:pStyle w:val="4"/>
        <w:numPr>
          <w:ilvl w:val="1"/>
          <w:numId w:val="0"/>
        </w:numPr>
        <w:tabs>
          <w:tab w:val="left" w:pos="567"/>
        </w:tabs>
      </w:pPr>
      <w:bookmarkStart w:id="97" w:name="_Toc45202130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4.8、</w:t>
      </w:r>
      <w:r>
        <w:rPr>
          <w:rFonts w:hint="eastAsia"/>
        </w:rPr>
        <w:t>中标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公示</w:t>
      </w:r>
      <w:bookmarkEnd w:id="97"/>
    </w:p>
    <w:p>
      <w:pPr>
        <w:ind w:firstLine="431"/>
      </w:pPr>
      <w:r>
        <w:rPr>
          <w:rFonts w:hint="eastAsia"/>
          <w:b/>
          <w:bCs/>
        </w:rPr>
        <w:t>前置条件</w:t>
      </w:r>
      <w:r>
        <w:rPr>
          <w:rFonts w:hint="eastAsia"/>
          <w:b/>
        </w:rPr>
        <w:t>：</w:t>
      </w:r>
      <w:r>
        <w:rPr>
          <w:rFonts w:hint="eastAsia"/>
        </w:rPr>
        <w:t>评标已结束</w:t>
      </w:r>
    </w:p>
    <w:p>
      <w:pPr>
        <w:ind w:firstLine="431"/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>
      <w:pPr>
        <w:ind w:firstLine="431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1、点击“采购业务－中标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公示”菜单，进入成交公示列表页面，如下图：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2、点击“新增成交公示”按钮，进入“挑选分包”页面，如下图：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3、选择分包，点击“确认选择”按钮，进入“新增成交公示”页面。如下图：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4、在“中标单位信息”中，点击“操作”按钮，进入“挑选中标单位”页面。如下图：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5、点击“检索”按钮挑选中标单位，并完善成交单位信息。点击“修改保存”按钮，新增中标单位成功。返回“新增成交公示”页面。</w:t>
      </w:r>
    </w:p>
    <w:p>
      <w:pPr>
        <w:ind w:firstLine="0" w:firstLineChars="0"/>
        <w:jc w:val="center"/>
        <w:rPr>
          <w:color w:val="000000" w:themeColor="text1"/>
        </w:rPr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6、填写成交基本信息，在“相关附件”中选择“点击签章”按钮，对中标公示进行签章。如下图：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7、点击“提交信息”按钮填写签署意见，点击“确认提交”按钮，等待交易中心审核。</w:t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</w:pPr>
      <w:bookmarkStart w:id="98" w:name="_Toc45202131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4.9、</w:t>
      </w:r>
      <w:r>
        <w:rPr>
          <w:rFonts w:hint="eastAsia"/>
        </w:rPr>
        <w:t>中标通知书</w:t>
      </w:r>
      <w:bookmarkEnd w:id="98"/>
    </w:p>
    <w:p>
      <w:pPr>
        <w:ind w:firstLine="431"/>
      </w:pPr>
      <w:r>
        <w:rPr>
          <w:rFonts w:hint="eastAsia"/>
          <w:b/>
          <w:bCs/>
        </w:rPr>
        <w:t>前置条件</w:t>
      </w:r>
      <w:r>
        <w:rPr>
          <w:rFonts w:hint="eastAsia"/>
          <w:b/>
        </w:rPr>
        <w:t>：</w:t>
      </w:r>
      <w:r>
        <w:rPr>
          <w:rFonts w:hint="eastAsia"/>
          <w:bCs/>
        </w:rPr>
        <w:t>中标公示审核通过</w:t>
      </w:r>
    </w:p>
    <w:p>
      <w:pPr>
        <w:ind w:firstLine="431"/>
      </w:pPr>
      <w:r>
        <w:rPr>
          <w:rFonts w:hint="eastAsia"/>
          <w:b/>
        </w:rPr>
        <w:t>基本功能：</w:t>
      </w:r>
      <w:r>
        <w:rPr>
          <w:rFonts w:hint="eastAsia"/>
        </w:rPr>
        <w:t>新增成交通知书。</w:t>
      </w:r>
    </w:p>
    <w:p>
      <w:pPr>
        <w:ind w:firstLine="431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1、点击“采购业务管理－中标通知书”菜单，进入成交公示列表页面，如下图：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2、点击“新增成交通知书”按钮，进入“分包列表”页面，如下图：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3、选择分包，点击“确认选择”按钮，进入“新增中标通知书”页面。如下图：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4、点击“选择”按钮，选择中标单位。如下图：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5、选择中标单位，点击确认选择（此处选择的中标单位需与中标公示中的中标单位一致）。</w:t>
      </w:r>
    </w:p>
    <w:p>
      <w:pPr>
        <w:ind w:firstLine="0" w:firstLineChars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114300" distR="114300">
            <wp:extent cx="5267325" cy="2416810"/>
            <wp:effectExtent l="0" t="0" r="5715" b="6350"/>
            <wp:docPr id="20" name="图片 20" descr="微信截图_2020070817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0070817264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6、填写基本信息，点击“电子件管理”上传招标文件，再点击“点击生成”按钮生成中标通知书，如下图：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8、如有更改，请修改信息后点击“重新生成”按钮，请点击“提交信息”按钮，等待交易中心审核。</w:t>
      </w:r>
    </w:p>
    <w:p>
      <w:pPr>
        <w:pStyle w:val="4"/>
        <w:numPr>
          <w:ilvl w:val="1"/>
          <w:numId w:val="0"/>
        </w:numPr>
        <w:tabs>
          <w:tab w:val="left" w:pos="567"/>
        </w:tabs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4.10、</w:t>
      </w:r>
      <w:r>
        <w:rPr>
          <w:rFonts w:hint="eastAsia"/>
        </w:rPr>
        <w:t>采购异常</w:t>
      </w:r>
    </w:p>
    <w:p>
      <w:pPr>
        <w:ind w:firstLine="431"/>
        <w:rPr>
          <w:bCs/>
          <w:color w:val="000000" w:themeColor="text1"/>
        </w:rPr>
      </w:pPr>
      <w:r>
        <w:rPr>
          <w:rFonts w:hint="eastAsia"/>
          <w:b/>
          <w:color w:val="000000" w:themeColor="text1"/>
        </w:rPr>
        <w:t>基本功能：</w:t>
      </w:r>
      <w:r>
        <w:rPr>
          <w:rFonts w:hint="eastAsia"/>
        </w:rPr>
        <w:t>针对采购异常，发布采购异常公告。</w:t>
      </w:r>
    </w:p>
    <w:p>
      <w:pPr>
        <w:ind w:firstLine="431"/>
      </w:pPr>
      <w:r>
        <w:rPr>
          <w:rFonts w:hint="eastAsia"/>
          <w:b/>
          <w:color w:val="000000" w:themeColor="text1"/>
        </w:rPr>
        <w:t>操作步骤：</w:t>
      </w:r>
    </w:p>
    <w:p>
      <w:pPr>
        <w:ind w:firstLine="420"/>
      </w:pPr>
      <w:r>
        <w:rPr>
          <w:rFonts w:hint="eastAsia"/>
        </w:rPr>
        <w:t>1、点击“采购业务－采购异常”菜单，进入采购异常备案列表页面。如下图：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6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2、点击“新增分包异常”按钮，进入“挑选分包”页面，如下图：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6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3、选择异常的分包，点击“确认选择”按钮，进入“新增分包异常”页面。如下图：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553970"/>
            <wp:effectExtent l="0" t="0" r="6350" b="6350"/>
            <wp:docPr id="6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4、在“附件信息”中，点击“电子件管理”按钮，上传“重新组织招标或重新组织评标的相关材料”。如下图：</w:t>
      </w:r>
    </w:p>
    <w:p>
      <w:pPr>
        <w:ind w:firstLine="0" w:firstLineChars="0"/>
        <w:jc w:val="center"/>
        <w:rPr>
          <w:color w:val="FF0000"/>
        </w:rPr>
      </w:pPr>
      <w:r>
        <w:rPr>
          <w:rFonts w:hint="eastAsia"/>
        </w:rPr>
        <w:drawing>
          <wp:inline distT="0" distB="0" distL="114300" distR="114300">
            <wp:extent cx="5267325" cy="540385"/>
            <wp:effectExtent l="0" t="0" r="5715" b="8255"/>
            <wp:docPr id="16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5、点击“提交信息”按钮。招标异常备案新增成功，</w:t>
      </w:r>
      <w:r>
        <w:rPr>
          <w:rFonts w:hint="eastAsia"/>
          <w:color w:val="000000" w:themeColor="text1"/>
        </w:rPr>
        <w:t>等待交易中心审核。</w:t>
      </w:r>
    </w:p>
    <w:p>
      <w:pPr>
        <w:ind w:firstLine="420"/>
      </w:pPr>
    </w:p>
    <w:p>
      <w:pPr>
        <w:widowControl/>
        <w:ind w:firstLine="0" w:firstLineChars="0"/>
        <w:jc w:val="lef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 </w:t>
    </w:r>
    <w:r>
      <w:fldChar w:fldCharType="begin"/>
    </w:r>
    <w:r>
      <w:instrText xml:space="preserve"> PAGE </w:instrText>
    </w:r>
    <w:r>
      <w:fldChar w:fldCharType="separate"/>
    </w:r>
    <w:r>
      <w:t>72</w:t>
    </w:r>
    <w:r>
      <w:fldChar w:fldCharType="end"/>
    </w:r>
    <w:r>
      <w:rPr>
        <w:lang w:val="zh-C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wordWrap w:val="0"/>
      <w:snapToGrid w:val="0"/>
      <w:spacing w:line="240" w:lineRule="auto"/>
      <w:ind w:firstLine="0" w:firstLineChars="0"/>
      <w:jc w:val="center"/>
    </w:pP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</w:p>
  <w:p>
    <w:pPr>
      <w:pStyle w:val="16"/>
      <w:ind w:firstLine="0" w:firstLineChars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ind w:firstLine="0" w:firstLineChars="0"/>
      <w:jc w:val="left"/>
    </w:pPr>
    <w:r>
      <w:rPr>
        <w:rFonts w:hint="eastAsia" w:ascii="Cambria" w:hAnsi="Cambria"/>
      </w:rPr>
      <w:t xml:space="preserve">政府采购操作手册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snapToGrid w:val="0"/>
      <w:spacing w:line="240" w:lineRule="auto"/>
      <w:ind w:firstLine="0" w:firstLineChars="0"/>
      <w:rPr>
        <w:rFonts w:asciiTheme="majorHAnsi" w:hAnsiTheme="majorHAnsi" w:eastAsiaTheme="majorEastAsia"/>
        <w:color w:val="4F81BD" w:themeColor="accent1"/>
      </w:rPr>
    </w:pPr>
    <w:r>
      <w:rPr>
        <w:rFonts w:hint="eastAsia" w:ascii="思源宋体 CN Light" w:hAnsi="思源宋体 CN Light" w:eastAsia="思源宋体 CN Light" w:cs="思源宋体 CN Light"/>
        <w:sz w:val="18"/>
        <w:szCs w:val="18"/>
      </w:rPr>
      <w:drawing>
        <wp:inline distT="0" distB="0" distL="114300" distR="114300">
          <wp:extent cx="601345" cy="229870"/>
          <wp:effectExtent l="0" t="0" r="8255" b="13970"/>
          <wp:docPr id="5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cs="思源宋体 CN Light"/>
        <w:sz w:val="18"/>
        <w:szCs w:val="18"/>
        <w:lang w:val="en-US" w:eastAsia="zh-CN"/>
      </w:rPr>
      <w:t xml:space="preserve">                长白山管委会公共资源系统---政府采购系统---供应商操作手册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 xml:space="preserve">    </w:t>
    </w:r>
    <w:r>
      <w:rPr>
        <w:rFonts w:hint="eastAsia" w:ascii="宋体" w:hAnsi="宋体" w:eastAsia="思源宋体 CN Light" w:cs="思源宋体 CN Light"/>
        <w:sz w:val="18"/>
        <w:szCs w:val="18"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72D3E8A"/>
    <w:multiLevelType w:val="multilevel"/>
    <w:tmpl w:val="172D3E8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decimalEnclosedCircle"/>
      <w:lvlText w:val="%2"/>
      <w:lvlJc w:val="left"/>
      <w:pPr>
        <w:ind w:left="1200" w:hanging="360"/>
      </w:pPr>
      <w:rPr>
        <w:rFonts w:hint="default" w:ascii="宋体" w:hAnsi="宋体" w:cs="宋体"/>
      </w:rPr>
    </w:lvl>
    <w:lvl w:ilvl="2" w:tentative="0">
      <w:start w:val="1"/>
      <w:numFmt w:val="decimal"/>
      <w:lvlText w:val="%3、"/>
      <w:lvlJc w:val="left"/>
      <w:pPr>
        <w:ind w:left="1980" w:hanging="7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9E46899"/>
    <w:multiLevelType w:val="singleLevel"/>
    <w:tmpl w:val="59E4689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1134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2"/>
        <w:szCs w:val="32"/>
        <w:u w:val="none"/>
        <w:vertAlign w:val="baseline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4190"/>
    <w:rsid w:val="00013D0D"/>
    <w:rsid w:val="00050DA0"/>
    <w:rsid w:val="000D6011"/>
    <w:rsid w:val="00127E6A"/>
    <w:rsid w:val="001A6347"/>
    <w:rsid w:val="001D0C60"/>
    <w:rsid w:val="00246F76"/>
    <w:rsid w:val="00251710"/>
    <w:rsid w:val="00282A67"/>
    <w:rsid w:val="00284199"/>
    <w:rsid w:val="002D52D8"/>
    <w:rsid w:val="0031184D"/>
    <w:rsid w:val="00362B41"/>
    <w:rsid w:val="00362C2A"/>
    <w:rsid w:val="003D22F7"/>
    <w:rsid w:val="003F59A3"/>
    <w:rsid w:val="004B2C70"/>
    <w:rsid w:val="004C1EB6"/>
    <w:rsid w:val="004E07C5"/>
    <w:rsid w:val="004E4E58"/>
    <w:rsid w:val="0050577A"/>
    <w:rsid w:val="005201C4"/>
    <w:rsid w:val="005269D5"/>
    <w:rsid w:val="0057753A"/>
    <w:rsid w:val="00623B68"/>
    <w:rsid w:val="00634BC8"/>
    <w:rsid w:val="00661174"/>
    <w:rsid w:val="006F6596"/>
    <w:rsid w:val="00724ABF"/>
    <w:rsid w:val="0075706C"/>
    <w:rsid w:val="007E5DF0"/>
    <w:rsid w:val="007F3ABB"/>
    <w:rsid w:val="00814A13"/>
    <w:rsid w:val="0088475C"/>
    <w:rsid w:val="00887BA1"/>
    <w:rsid w:val="008D4E54"/>
    <w:rsid w:val="00914190"/>
    <w:rsid w:val="00987C9C"/>
    <w:rsid w:val="00A10424"/>
    <w:rsid w:val="00A146A7"/>
    <w:rsid w:val="00AC677B"/>
    <w:rsid w:val="00B76292"/>
    <w:rsid w:val="00BD09D5"/>
    <w:rsid w:val="00C54187"/>
    <w:rsid w:val="00C63565"/>
    <w:rsid w:val="00C656DD"/>
    <w:rsid w:val="00C76794"/>
    <w:rsid w:val="00CB2F84"/>
    <w:rsid w:val="00D259A7"/>
    <w:rsid w:val="00E013AE"/>
    <w:rsid w:val="00E06319"/>
    <w:rsid w:val="00E25004"/>
    <w:rsid w:val="00E369F4"/>
    <w:rsid w:val="00E400E1"/>
    <w:rsid w:val="00EB6C14"/>
    <w:rsid w:val="00ED2AA2"/>
    <w:rsid w:val="00F44B9D"/>
    <w:rsid w:val="00F658BA"/>
    <w:rsid w:val="00FE4301"/>
    <w:rsid w:val="07072588"/>
    <w:rsid w:val="0F7D68E4"/>
    <w:rsid w:val="1373215B"/>
    <w:rsid w:val="16404A0F"/>
    <w:rsid w:val="227C7942"/>
    <w:rsid w:val="23394711"/>
    <w:rsid w:val="246F47F2"/>
    <w:rsid w:val="2C307A31"/>
    <w:rsid w:val="2F1D137D"/>
    <w:rsid w:val="32673412"/>
    <w:rsid w:val="37415084"/>
    <w:rsid w:val="3C964566"/>
    <w:rsid w:val="41A055F9"/>
    <w:rsid w:val="45E94AE8"/>
    <w:rsid w:val="46DC3CA3"/>
    <w:rsid w:val="47A97F2D"/>
    <w:rsid w:val="4B98753C"/>
    <w:rsid w:val="58A93BA6"/>
    <w:rsid w:val="595979D4"/>
    <w:rsid w:val="5FF34A48"/>
    <w:rsid w:val="70207B8C"/>
    <w:rsid w:val="717D02C8"/>
    <w:rsid w:val="75BE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firstLine="0" w:firstLineChars="0"/>
      <w:outlineLvl w:val="0"/>
    </w:pPr>
    <w:rPr>
      <w:b/>
      <w:bCs/>
      <w:kern w:val="44"/>
      <w:sz w:val="44"/>
      <w:szCs w:val="28"/>
    </w:rPr>
  </w:style>
  <w:style w:type="paragraph" w:styleId="4">
    <w:name w:val="heading 2"/>
    <w:basedOn w:val="1"/>
    <w:next w:val="1"/>
    <w:link w:val="24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firstLine="0" w:firstLineChars="0"/>
      <w:outlineLvl w:val="1"/>
    </w:pPr>
    <w:rPr>
      <w:bCs/>
      <w:sz w:val="32"/>
      <w:szCs w:val="32"/>
    </w:rPr>
  </w:style>
  <w:style w:type="paragraph" w:styleId="5">
    <w:name w:val="heading 3"/>
    <w:basedOn w:val="1"/>
    <w:next w:val="1"/>
    <w:link w:val="25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firstLine="0" w:firstLineChars="0"/>
      <w:outlineLvl w:val="2"/>
    </w:pPr>
    <w:rPr>
      <w:bCs/>
      <w:sz w:val="30"/>
      <w:szCs w:val="18"/>
    </w:rPr>
  </w:style>
  <w:style w:type="paragraph" w:styleId="6">
    <w:name w:val="heading 4"/>
    <w:basedOn w:val="1"/>
    <w:next w:val="1"/>
    <w:link w:val="26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firstLine="0" w:firstLineChars="0"/>
      <w:outlineLvl w:val="3"/>
    </w:pPr>
    <w:rPr>
      <w:b/>
      <w:bCs/>
      <w:sz w:val="24"/>
      <w:szCs w:val="28"/>
    </w:rPr>
  </w:style>
  <w:style w:type="paragraph" w:styleId="7">
    <w:name w:val="heading 5"/>
    <w:basedOn w:val="1"/>
    <w:next w:val="1"/>
    <w:link w:val="27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firstLine="0" w:firstLineChars="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28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firstLine="0" w:firstLineChars="0"/>
      <w:outlineLvl w:val="5"/>
    </w:pPr>
    <w:rPr>
      <w:rFonts w:ascii="Cambria" w:hAnsi="Cambria"/>
      <w:b/>
      <w:bCs/>
      <w:sz w:val="24"/>
    </w:rPr>
  </w:style>
  <w:style w:type="paragraph" w:styleId="9">
    <w:name w:val="heading 7"/>
    <w:basedOn w:val="8"/>
    <w:next w:val="1"/>
    <w:link w:val="35"/>
    <w:qFormat/>
    <w:uiPriority w:val="0"/>
    <w:pPr>
      <w:numPr>
        <w:ilvl w:val="0"/>
        <w:numId w:val="0"/>
      </w:numPr>
      <w:tabs>
        <w:tab w:val="left" w:pos="1800"/>
      </w:tabs>
      <w:spacing w:before="260" w:after="260"/>
      <w:ind w:left="1265" w:hanging="1296"/>
      <w:jc w:val="left"/>
      <w:outlineLvl w:val="6"/>
    </w:pPr>
    <w:rPr>
      <w:rFonts w:ascii="Times New Roman" w:hAnsi="Times New Roman"/>
      <w:sz w:val="30"/>
      <w:szCs w:val="18"/>
    </w:rPr>
  </w:style>
  <w:style w:type="paragraph" w:styleId="10">
    <w:name w:val="heading 8"/>
    <w:basedOn w:val="9"/>
    <w:next w:val="1"/>
    <w:link w:val="36"/>
    <w:qFormat/>
    <w:uiPriority w:val="0"/>
    <w:pPr>
      <w:ind w:left="1409" w:hanging="1440"/>
      <w:outlineLvl w:val="7"/>
    </w:pPr>
  </w:style>
  <w:style w:type="paragraph" w:styleId="11">
    <w:name w:val="heading 9"/>
    <w:basedOn w:val="10"/>
    <w:next w:val="1"/>
    <w:link w:val="37"/>
    <w:qFormat/>
    <w:uiPriority w:val="0"/>
    <w:pPr>
      <w:tabs>
        <w:tab w:val="left" w:pos="2160"/>
        <w:tab w:val="clear" w:pos="1800"/>
      </w:tabs>
      <w:ind w:left="1553" w:hanging="1584"/>
      <w:outlineLvl w:val="8"/>
    </w:p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12">
    <w:name w:val="Document Map"/>
    <w:basedOn w:val="1"/>
    <w:link w:val="40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annotation text"/>
    <w:basedOn w:val="1"/>
    <w:link w:val="38"/>
    <w:qFormat/>
    <w:uiPriority w:val="0"/>
    <w:pPr>
      <w:spacing w:line="360" w:lineRule="auto"/>
      <w:jc w:val="left"/>
    </w:p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2">
    <w:name w:val="Hyperlink"/>
    <w:basedOn w:val="21"/>
    <w:unhideWhenUsed/>
    <w:qFormat/>
    <w:uiPriority w:val="99"/>
    <w:rPr>
      <w:color w:val="0000FF" w:themeColor="hyperlink"/>
      <w:u w:val="single"/>
    </w:rPr>
  </w:style>
  <w:style w:type="character" w:customStyle="1" w:styleId="23">
    <w:name w:val="标题 1 Char"/>
    <w:basedOn w:val="21"/>
    <w:link w:val="3"/>
    <w:qFormat/>
    <w:uiPriority w:val="0"/>
    <w:rPr>
      <w:rFonts w:ascii="Times New Roman" w:hAnsi="Times New Roman" w:eastAsia="宋体" w:cs="Times New Roman"/>
      <w:b/>
      <w:bCs/>
      <w:kern w:val="44"/>
      <w:sz w:val="44"/>
      <w:szCs w:val="28"/>
    </w:rPr>
  </w:style>
  <w:style w:type="character" w:customStyle="1" w:styleId="24">
    <w:name w:val="标题 2 Char"/>
    <w:basedOn w:val="21"/>
    <w:link w:val="4"/>
    <w:qFormat/>
    <w:uiPriority w:val="0"/>
    <w:rPr>
      <w:rFonts w:ascii="Times New Roman" w:hAnsi="Times New Roman" w:eastAsia="宋体" w:cs="Times New Roman"/>
      <w:bCs/>
      <w:sz w:val="32"/>
      <w:szCs w:val="32"/>
    </w:rPr>
  </w:style>
  <w:style w:type="character" w:customStyle="1" w:styleId="25">
    <w:name w:val="标题 3 Char"/>
    <w:basedOn w:val="21"/>
    <w:link w:val="5"/>
    <w:qFormat/>
    <w:uiPriority w:val="0"/>
    <w:rPr>
      <w:rFonts w:ascii="Times New Roman" w:hAnsi="Times New Roman" w:eastAsia="宋体" w:cs="Times New Roman"/>
      <w:bCs/>
      <w:sz w:val="30"/>
      <w:szCs w:val="18"/>
    </w:rPr>
  </w:style>
  <w:style w:type="character" w:customStyle="1" w:styleId="26">
    <w:name w:val="标题 4 Char"/>
    <w:basedOn w:val="21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7">
    <w:name w:val="标题 5 Char"/>
    <w:basedOn w:val="21"/>
    <w:link w:val="7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8">
    <w:name w:val="标题 6 Char"/>
    <w:basedOn w:val="21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customStyle="1" w:styleId="29">
    <w:name w:val="无间隔1"/>
    <w:qFormat/>
    <w:uiPriority w:val="1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character" w:customStyle="1" w:styleId="30">
    <w:name w:val="页眉 Char"/>
    <w:basedOn w:val="21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页脚 Char"/>
    <w:basedOn w:val="21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2">
    <w:name w:val="TOC 标题1"/>
    <w:basedOn w:val="3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</w:rPr>
  </w:style>
  <w:style w:type="paragraph" w:customStyle="1" w:styleId="33">
    <w:name w:val="Indent Normal"/>
    <w:basedOn w:val="1"/>
    <w:qFormat/>
    <w:uiPriority w:val="0"/>
    <w:pPr>
      <w:spacing w:line="360" w:lineRule="auto"/>
      <w:ind w:firstLine="150" w:firstLineChars="150"/>
      <w:jc w:val="left"/>
    </w:pPr>
    <w:rPr>
      <w:sz w:val="24"/>
    </w:rPr>
  </w:style>
  <w:style w:type="character" w:customStyle="1" w:styleId="34">
    <w:name w:val="批注框文本 Char"/>
    <w:basedOn w:val="21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5">
    <w:name w:val="标题 7 Char"/>
    <w:basedOn w:val="21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36">
    <w:name w:val="标题 8 Char"/>
    <w:basedOn w:val="21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37">
    <w:name w:val="标题 9 Char"/>
    <w:basedOn w:val="21"/>
    <w:link w:val="11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38">
    <w:name w:val="批注文字 Char"/>
    <w:basedOn w:val="21"/>
    <w:link w:val="13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9">
    <w:name w:val="列出段落1"/>
    <w:basedOn w:val="1"/>
    <w:qFormat/>
    <w:uiPriority w:val="34"/>
    <w:pPr>
      <w:spacing w:line="360" w:lineRule="auto"/>
      <w:jc w:val="left"/>
    </w:pPr>
  </w:style>
  <w:style w:type="character" w:customStyle="1" w:styleId="40">
    <w:name w:val="文档结构图 Char"/>
    <w:basedOn w:val="21"/>
    <w:link w:val="12"/>
    <w:semiHidden/>
    <w:qFormat/>
    <w:uiPriority w:val="99"/>
    <w:rPr>
      <w:rFonts w:ascii="宋体" w:hAnsi="Times New Roman" w:eastAsia="宋体" w:cs="Times New Roman"/>
      <w:kern w:val="2"/>
      <w:sz w:val="18"/>
      <w:szCs w:val="18"/>
    </w:rPr>
  </w:style>
  <w:style w:type="paragraph" w:customStyle="1" w:styleId="41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2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theme" Target="theme/theme1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6" Type="http://schemas.openxmlformats.org/officeDocument/2006/relationships/fontTable" Target="fontTable.xml"/><Relationship Id="rId105" Type="http://schemas.openxmlformats.org/officeDocument/2006/relationships/customXml" Target="../customXml/item2.xml"/><Relationship Id="rId104" Type="http://schemas.openxmlformats.org/officeDocument/2006/relationships/numbering" Target="numbering.xml"/><Relationship Id="rId103" Type="http://schemas.openxmlformats.org/officeDocument/2006/relationships/customXml" Target="../customXml/item1.xml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868BA9-1495-453A-B86B-665422E311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73</Pages>
  <Words>2714</Words>
  <Characters>15475</Characters>
  <Lines>128</Lines>
  <Paragraphs>36</Paragraphs>
  <TotalTime>1</TotalTime>
  <ScaleCrop>false</ScaleCrop>
  <LinksUpToDate>false</LinksUpToDate>
  <CharactersWithSpaces>18153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2017-10-14T13:20:00Z</dcterms:created>
  <dc:creator>zhugu</dc:creator>
  <cp:lastModifiedBy>樊瑞鑫</cp:lastModifiedBy>
  <dcterms:modified xsi:type="dcterms:W3CDTF">2021-05-18T06:29:43Z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